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5AC" w:rsidRPr="00307ADA" w:rsidRDefault="000B15AC" w:rsidP="000B15AC">
      <w:pPr>
        <w:autoSpaceDE/>
        <w:jc w:val="center"/>
        <w:rPr>
          <w:sz w:val="22"/>
          <w:szCs w:val="22"/>
        </w:rPr>
      </w:pPr>
      <w:r w:rsidRPr="00307AD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42350AE" wp14:editId="59DADDCE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5AC" w:rsidRPr="00307ADA" w:rsidRDefault="000B15AC" w:rsidP="000B15AC">
      <w:pPr>
        <w:autoSpaceDE/>
        <w:jc w:val="center"/>
        <w:rPr>
          <w:b/>
          <w:sz w:val="14"/>
          <w:szCs w:val="14"/>
        </w:rPr>
      </w:pPr>
    </w:p>
    <w:p w:rsidR="000B15AC" w:rsidRPr="00307ADA" w:rsidRDefault="000B15AC" w:rsidP="000B15AC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 xml:space="preserve">СОВЕТ МЕСТНОГО САМОУПРАВЛЕНИЯ </w:t>
      </w:r>
    </w:p>
    <w:p w:rsidR="000B15AC" w:rsidRPr="00307ADA" w:rsidRDefault="000B15AC" w:rsidP="000B15AC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>ЗОЛЬСКОГО МУНИЦИПАЛЬНОГО РАЙОНА</w:t>
      </w:r>
    </w:p>
    <w:p w:rsidR="000B15AC" w:rsidRPr="00307ADA" w:rsidRDefault="000B15AC" w:rsidP="000B15AC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>КАБАРДИНО-БАЛКАРСКОЙ РЕСПУБЛИКИ</w:t>
      </w:r>
    </w:p>
    <w:p w:rsidR="000B15AC" w:rsidRPr="00307ADA" w:rsidRDefault="000B15AC" w:rsidP="000B15AC">
      <w:pPr>
        <w:autoSpaceDE/>
        <w:jc w:val="center"/>
        <w:rPr>
          <w:b/>
          <w:sz w:val="10"/>
          <w:szCs w:val="14"/>
        </w:rPr>
      </w:pPr>
    </w:p>
    <w:p w:rsidR="000B15AC" w:rsidRPr="00307ADA" w:rsidRDefault="000B15AC" w:rsidP="000B15AC">
      <w:pPr>
        <w:autoSpaceDE/>
        <w:jc w:val="center"/>
        <w:rPr>
          <w:b/>
          <w:sz w:val="18"/>
          <w:szCs w:val="20"/>
        </w:rPr>
      </w:pPr>
      <w:r w:rsidRPr="00307ADA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0B15AC" w:rsidRPr="00307ADA" w:rsidRDefault="000B15AC" w:rsidP="000B15AC">
      <w:pPr>
        <w:autoSpaceDE/>
        <w:jc w:val="center"/>
        <w:rPr>
          <w:b/>
          <w:sz w:val="18"/>
          <w:szCs w:val="20"/>
        </w:rPr>
      </w:pPr>
      <w:r w:rsidRPr="00307ADA">
        <w:rPr>
          <w:b/>
          <w:sz w:val="18"/>
          <w:szCs w:val="20"/>
        </w:rPr>
        <w:t>СОВЕТЫМ И Щ</w:t>
      </w:r>
      <w:r w:rsidRPr="00307ADA">
        <w:rPr>
          <w:b/>
          <w:sz w:val="18"/>
          <w:szCs w:val="20"/>
          <w:lang w:val="en-US"/>
        </w:rPr>
        <w:t>I</w:t>
      </w:r>
      <w:r w:rsidRPr="00307ADA">
        <w:rPr>
          <w:b/>
          <w:sz w:val="18"/>
          <w:szCs w:val="20"/>
        </w:rPr>
        <w:t>ЫП</w:t>
      </w:r>
      <w:r w:rsidRPr="00307ADA">
        <w:rPr>
          <w:b/>
          <w:sz w:val="18"/>
          <w:szCs w:val="20"/>
          <w:lang w:val="en-US"/>
        </w:rPr>
        <w:t>I</w:t>
      </w:r>
      <w:r w:rsidRPr="00307ADA">
        <w:rPr>
          <w:b/>
          <w:sz w:val="18"/>
          <w:szCs w:val="20"/>
        </w:rPr>
        <w:t>Э САМОУПРАВЛЕНЭ</w:t>
      </w:r>
    </w:p>
    <w:p w:rsidR="000B15AC" w:rsidRPr="00307ADA" w:rsidRDefault="000B15AC" w:rsidP="000B15AC">
      <w:pPr>
        <w:autoSpaceDE/>
        <w:jc w:val="center"/>
        <w:rPr>
          <w:b/>
          <w:sz w:val="10"/>
          <w:szCs w:val="14"/>
        </w:rPr>
      </w:pPr>
    </w:p>
    <w:p w:rsidR="000B15AC" w:rsidRPr="00307ADA" w:rsidRDefault="000B15AC" w:rsidP="000B15AC">
      <w:pPr>
        <w:autoSpaceDE/>
        <w:jc w:val="center"/>
        <w:rPr>
          <w:rFonts w:eastAsia="Arial Unicode MS"/>
          <w:b/>
          <w:sz w:val="18"/>
          <w:szCs w:val="20"/>
        </w:rPr>
      </w:pPr>
      <w:r w:rsidRPr="00307ADA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0B15AC" w:rsidRPr="00307ADA" w:rsidRDefault="000B15AC" w:rsidP="000B15AC">
      <w:pPr>
        <w:autoSpaceDE/>
        <w:jc w:val="center"/>
        <w:rPr>
          <w:rFonts w:eastAsia="Arial Unicode MS"/>
          <w:b/>
          <w:sz w:val="18"/>
          <w:szCs w:val="20"/>
        </w:rPr>
      </w:pPr>
      <w:r w:rsidRPr="00307ADA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0B15AC" w:rsidRPr="00307ADA" w:rsidRDefault="000B15AC" w:rsidP="000B15AC">
      <w:pPr>
        <w:autoSpaceDE/>
        <w:jc w:val="center"/>
        <w:rPr>
          <w:sz w:val="14"/>
          <w:szCs w:val="16"/>
        </w:rPr>
      </w:pPr>
    </w:p>
    <w:p w:rsidR="000B15AC" w:rsidRPr="00307ADA" w:rsidRDefault="000B15AC" w:rsidP="000B15AC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307ADA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307ADA">
        <w:rPr>
          <w:sz w:val="20"/>
          <w:szCs w:val="20"/>
          <w:lang w:val="en-US"/>
        </w:rPr>
        <w:t>e</w:t>
      </w:r>
      <w:r w:rsidRPr="00307ADA">
        <w:rPr>
          <w:sz w:val="20"/>
          <w:szCs w:val="20"/>
        </w:rPr>
        <w:t>-</w:t>
      </w:r>
      <w:r w:rsidRPr="00307ADA">
        <w:rPr>
          <w:sz w:val="20"/>
          <w:szCs w:val="20"/>
          <w:lang w:val="en-US"/>
        </w:rPr>
        <w:t>mail</w:t>
      </w:r>
      <w:r w:rsidRPr="00307ADA">
        <w:rPr>
          <w:sz w:val="20"/>
          <w:szCs w:val="20"/>
        </w:rPr>
        <w:t xml:space="preserve">: </w:t>
      </w:r>
      <w:proofErr w:type="spellStart"/>
      <w:r w:rsidRPr="00307ADA">
        <w:rPr>
          <w:sz w:val="20"/>
          <w:szCs w:val="20"/>
          <w:lang w:val="en-US"/>
        </w:rPr>
        <w:t>zol</w:t>
      </w:r>
      <w:proofErr w:type="spellEnd"/>
      <w:r w:rsidRPr="00307ADA">
        <w:rPr>
          <w:sz w:val="20"/>
          <w:szCs w:val="20"/>
        </w:rPr>
        <w:t>.</w:t>
      </w:r>
      <w:proofErr w:type="spellStart"/>
      <w:r w:rsidRPr="00307ADA">
        <w:rPr>
          <w:sz w:val="20"/>
          <w:szCs w:val="20"/>
          <w:lang w:val="en-US"/>
        </w:rPr>
        <w:t>sovet</w:t>
      </w:r>
      <w:proofErr w:type="spellEnd"/>
      <w:r w:rsidRPr="00307ADA">
        <w:rPr>
          <w:sz w:val="20"/>
          <w:szCs w:val="20"/>
        </w:rPr>
        <w:t>@</w:t>
      </w:r>
      <w:proofErr w:type="spellStart"/>
      <w:r w:rsidRPr="00307ADA">
        <w:rPr>
          <w:sz w:val="20"/>
          <w:szCs w:val="20"/>
          <w:lang w:val="en-US"/>
        </w:rPr>
        <w:t>kbr</w:t>
      </w:r>
      <w:proofErr w:type="spellEnd"/>
      <w:r w:rsidRPr="00307ADA">
        <w:rPr>
          <w:sz w:val="20"/>
          <w:szCs w:val="20"/>
        </w:rPr>
        <w:t>.</w:t>
      </w:r>
      <w:r w:rsidRPr="00307ADA">
        <w:rPr>
          <w:sz w:val="20"/>
          <w:szCs w:val="20"/>
          <w:lang w:val="en-US"/>
        </w:rPr>
        <w:t>ru</w:t>
      </w:r>
    </w:p>
    <w:p w:rsidR="000B15AC" w:rsidRPr="00307ADA" w:rsidRDefault="000B15AC" w:rsidP="000B15AC">
      <w:pPr>
        <w:autoSpaceDE/>
        <w:autoSpaceDN/>
        <w:jc w:val="center"/>
        <w:rPr>
          <w:b/>
          <w:sz w:val="28"/>
          <w:szCs w:val="28"/>
        </w:rPr>
      </w:pPr>
    </w:p>
    <w:p w:rsidR="000B15AC" w:rsidRPr="00307ADA" w:rsidRDefault="000B15AC" w:rsidP="000B15AC">
      <w:pPr>
        <w:autoSpaceDE/>
        <w:autoSpaceDN/>
        <w:jc w:val="center"/>
        <w:rPr>
          <w:b/>
          <w:sz w:val="27"/>
          <w:szCs w:val="27"/>
        </w:rPr>
      </w:pPr>
      <w:r w:rsidRPr="00307ADA">
        <w:rPr>
          <w:b/>
          <w:sz w:val="27"/>
          <w:szCs w:val="27"/>
        </w:rPr>
        <w:t>РЕШЕНИЕ №</w:t>
      </w:r>
      <w:r>
        <w:rPr>
          <w:b/>
          <w:sz w:val="27"/>
          <w:szCs w:val="27"/>
        </w:rPr>
        <w:t>1</w:t>
      </w:r>
      <w:r w:rsidRPr="00307ADA">
        <w:rPr>
          <w:b/>
          <w:sz w:val="27"/>
          <w:szCs w:val="27"/>
        </w:rPr>
        <w:t>-7</w:t>
      </w:r>
    </w:p>
    <w:p w:rsidR="000B15AC" w:rsidRPr="00307ADA" w:rsidRDefault="000B15AC" w:rsidP="000B15AC">
      <w:pPr>
        <w:autoSpaceDE/>
        <w:autoSpaceDN/>
        <w:jc w:val="center"/>
        <w:rPr>
          <w:b/>
          <w:sz w:val="27"/>
          <w:szCs w:val="27"/>
        </w:rPr>
      </w:pPr>
      <w:r w:rsidRPr="00307ADA">
        <w:rPr>
          <w:b/>
          <w:sz w:val="27"/>
          <w:szCs w:val="27"/>
        </w:rPr>
        <w:t>внеочередной сессии</w:t>
      </w:r>
    </w:p>
    <w:p w:rsidR="000B15AC" w:rsidRPr="00307ADA" w:rsidRDefault="000B15AC" w:rsidP="000B15AC">
      <w:pPr>
        <w:autoSpaceDE/>
        <w:autoSpaceDN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83"/>
      </w:tblGrid>
      <w:tr w:rsidR="000B15AC" w:rsidRPr="00307ADA" w:rsidTr="00EF6A25">
        <w:trPr>
          <w:trHeight w:val="66"/>
        </w:trPr>
        <w:tc>
          <w:tcPr>
            <w:tcW w:w="4859" w:type="dxa"/>
            <w:hideMark/>
          </w:tcPr>
          <w:p w:rsidR="000B15AC" w:rsidRPr="00307ADA" w:rsidRDefault="000B15AC" w:rsidP="00EF6A25">
            <w:pPr>
              <w:autoSpaceDE/>
              <w:autoSpaceDN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07 мая 2024</w:t>
            </w:r>
            <w:r w:rsidRPr="00307ADA">
              <w:rPr>
                <w:sz w:val="28"/>
                <w:szCs w:val="28"/>
              </w:rPr>
              <w:t xml:space="preserve">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0B15AC" w:rsidRPr="00307ADA" w:rsidRDefault="000B15AC" w:rsidP="00EF6A25">
            <w:pPr>
              <w:autoSpaceDE/>
              <w:autoSpaceDN/>
              <w:rPr>
                <w:b/>
                <w:sz w:val="28"/>
                <w:szCs w:val="28"/>
              </w:rPr>
            </w:pPr>
            <w:r w:rsidRPr="00307ADA"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0B15AC" w:rsidRDefault="000B15AC" w:rsidP="000B15AC">
      <w:pPr>
        <w:jc w:val="both"/>
        <w:rPr>
          <w:sz w:val="28"/>
          <w:szCs w:val="28"/>
        </w:rPr>
      </w:pPr>
    </w:p>
    <w:p w:rsidR="000B15AC" w:rsidRDefault="000B15AC" w:rsidP="000B15AC">
      <w:pPr>
        <w:jc w:val="center"/>
        <w:rPr>
          <w:i/>
          <w:sz w:val="28"/>
          <w:szCs w:val="28"/>
        </w:rPr>
      </w:pPr>
      <w:r w:rsidRPr="00307ADA">
        <w:rPr>
          <w:i/>
          <w:sz w:val="28"/>
          <w:szCs w:val="28"/>
        </w:rPr>
        <w:t xml:space="preserve">О внесении изменений в </w:t>
      </w:r>
      <w:r>
        <w:rPr>
          <w:i/>
          <w:sz w:val="28"/>
          <w:szCs w:val="28"/>
        </w:rPr>
        <w:t>р</w:t>
      </w:r>
      <w:r w:rsidRPr="00307ADA">
        <w:rPr>
          <w:i/>
          <w:sz w:val="28"/>
          <w:szCs w:val="28"/>
        </w:rPr>
        <w:t xml:space="preserve">ешение Совета местного самоуправления </w:t>
      </w:r>
    </w:p>
    <w:p w:rsidR="000B15AC" w:rsidRDefault="000B15AC" w:rsidP="000B15AC">
      <w:pPr>
        <w:jc w:val="center"/>
        <w:rPr>
          <w:i/>
          <w:sz w:val="28"/>
          <w:szCs w:val="28"/>
        </w:rPr>
      </w:pPr>
      <w:r w:rsidRPr="00307ADA">
        <w:rPr>
          <w:i/>
          <w:sz w:val="28"/>
          <w:szCs w:val="28"/>
        </w:rPr>
        <w:t>Зольского муниципального района КБР от 28 декабря 202</w:t>
      </w:r>
      <w:r>
        <w:rPr>
          <w:i/>
          <w:sz w:val="28"/>
          <w:szCs w:val="28"/>
        </w:rPr>
        <w:t>3</w:t>
      </w:r>
      <w:r w:rsidRPr="00307AD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№</w:t>
      </w:r>
      <w:r w:rsidRPr="00307ADA">
        <w:rPr>
          <w:i/>
          <w:sz w:val="28"/>
          <w:szCs w:val="28"/>
        </w:rPr>
        <w:t>2/1</w:t>
      </w:r>
      <w:r>
        <w:rPr>
          <w:i/>
          <w:sz w:val="28"/>
          <w:szCs w:val="28"/>
        </w:rPr>
        <w:t>6</w:t>
      </w:r>
      <w:r w:rsidRPr="00307ADA">
        <w:rPr>
          <w:i/>
          <w:sz w:val="28"/>
          <w:szCs w:val="28"/>
        </w:rPr>
        <w:t>-7</w:t>
      </w:r>
    </w:p>
    <w:p w:rsidR="000B15AC" w:rsidRDefault="000B15AC" w:rsidP="000B15AC">
      <w:pPr>
        <w:jc w:val="center"/>
        <w:rPr>
          <w:i/>
          <w:sz w:val="28"/>
          <w:szCs w:val="28"/>
        </w:rPr>
      </w:pPr>
      <w:r w:rsidRPr="00307ADA">
        <w:rPr>
          <w:i/>
          <w:sz w:val="28"/>
          <w:szCs w:val="28"/>
        </w:rPr>
        <w:t xml:space="preserve"> «О местном бюджете Зольского муниципального района на 202</w:t>
      </w:r>
      <w:r>
        <w:rPr>
          <w:i/>
          <w:sz w:val="28"/>
          <w:szCs w:val="28"/>
        </w:rPr>
        <w:t>4</w:t>
      </w:r>
      <w:r w:rsidRPr="00307ADA">
        <w:rPr>
          <w:i/>
          <w:sz w:val="28"/>
          <w:szCs w:val="28"/>
        </w:rPr>
        <w:t xml:space="preserve"> год </w:t>
      </w:r>
    </w:p>
    <w:p w:rsidR="000B15AC" w:rsidRPr="00307ADA" w:rsidRDefault="000B15AC" w:rsidP="000B15AC">
      <w:pPr>
        <w:jc w:val="center"/>
        <w:rPr>
          <w:i/>
          <w:sz w:val="28"/>
          <w:szCs w:val="28"/>
        </w:rPr>
      </w:pPr>
      <w:r w:rsidRPr="00307ADA">
        <w:rPr>
          <w:i/>
          <w:sz w:val="28"/>
          <w:szCs w:val="28"/>
        </w:rPr>
        <w:t>и на плановый период 202</w:t>
      </w:r>
      <w:r>
        <w:rPr>
          <w:i/>
          <w:sz w:val="28"/>
          <w:szCs w:val="28"/>
        </w:rPr>
        <w:t>5</w:t>
      </w:r>
      <w:r w:rsidRPr="00307ADA">
        <w:rPr>
          <w:i/>
          <w:sz w:val="28"/>
          <w:szCs w:val="28"/>
        </w:rPr>
        <w:t xml:space="preserve"> и 202</w:t>
      </w:r>
      <w:r>
        <w:rPr>
          <w:i/>
          <w:sz w:val="28"/>
          <w:szCs w:val="28"/>
        </w:rPr>
        <w:t>6</w:t>
      </w:r>
      <w:r w:rsidRPr="00307ADA">
        <w:rPr>
          <w:i/>
          <w:sz w:val="28"/>
          <w:szCs w:val="28"/>
        </w:rPr>
        <w:t xml:space="preserve"> годов»</w:t>
      </w:r>
    </w:p>
    <w:p w:rsidR="000B15AC" w:rsidRPr="00234586" w:rsidRDefault="000B15AC" w:rsidP="000B15AC">
      <w:pPr>
        <w:jc w:val="both"/>
      </w:pPr>
    </w:p>
    <w:p w:rsidR="000B15AC" w:rsidRPr="00D5161B" w:rsidRDefault="000B15AC" w:rsidP="000B15AC">
      <w:pPr>
        <w:ind w:firstLine="708"/>
        <w:jc w:val="both"/>
        <w:rPr>
          <w:b/>
          <w:sz w:val="28"/>
          <w:szCs w:val="28"/>
          <w:u w:val="single"/>
        </w:rPr>
      </w:pPr>
      <w:r w:rsidRPr="00D5161B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D5161B">
        <w:rPr>
          <w:b/>
          <w:sz w:val="28"/>
          <w:szCs w:val="28"/>
          <w:u w:val="single"/>
        </w:rPr>
        <w:t>решил:</w:t>
      </w:r>
    </w:p>
    <w:p w:rsidR="000B15AC" w:rsidRPr="00D5161B" w:rsidRDefault="000B15AC" w:rsidP="000B15AC">
      <w:pPr>
        <w:ind w:firstLine="708"/>
        <w:jc w:val="both"/>
        <w:rPr>
          <w:sz w:val="28"/>
          <w:szCs w:val="28"/>
        </w:rPr>
      </w:pPr>
    </w:p>
    <w:p w:rsidR="000B15AC" w:rsidRDefault="000B15AC" w:rsidP="000B15AC">
      <w:pPr>
        <w:jc w:val="both"/>
      </w:pPr>
      <w:r w:rsidRPr="00234586">
        <w:tab/>
      </w:r>
      <w:r w:rsidRPr="00473FA1">
        <w:rPr>
          <w:sz w:val="28"/>
        </w:rPr>
        <w:t xml:space="preserve">1. Внести в решение Совета местного самоуправления Зольского муниципального района КБР от </w:t>
      </w:r>
      <w:r>
        <w:rPr>
          <w:sz w:val="28"/>
        </w:rPr>
        <w:t>28.12.</w:t>
      </w:r>
      <w:r w:rsidRPr="00473FA1">
        <w:rPr>
          <w:sz w:val="28"/>
        </w:rPr>
        <w:t>2023</w:t>
      </w:r>
      <w:r>
        <w:rPr>
          <w:sz w:val="28"/>
        </w:rPr>
        <w:t xml:space="preserve"> №</w:t>
      </w:r>
      <w:r w:rsidRPr="00473FA1">
        <w:rPr>
          <w:sz w:val="28"/>
        </w:rPr>
        <w:t xml:space="preserve">2/16-7 «О местном бюджете Зольского муниципального района на 2024 год и на плановый период 2025 и 2026 годов» следующие изменения:   </w:t>
      </w:r>
      <w:r w:rsidRPr="00234586">
        <w:tab/>
      </w:r>
    </w:p>
    <w:p w:rsidR="000B15AC" w:rsidRPr="000B15AC" w:rsidRDefault="000B15AC" w:rsidP="000B15AC">
      <w:pPr>
        <w:jc w:val="both"/>
        <w:rPr>
          <w:sz w:val="8"/>
          <w:szCs w:val="8"/>
        </w:rPr>
      </w:pPr>
    </w:p>
    <w:p w:rsidR="000B15AC" w:rsidRPr="00473FA1" w:rsidRDefault="000B15AC" w:rsidP="000B15AC">
      <w:pPr>
        <w:autoSpaceDE/>
        <w:autoSpaceDN/>
        <w:jc w:val="both"/>
        <w:rPr>
          <w:sz w:val="28"/>
        </w:rPr>
      </w:pPr>
      <w:r w:rsidRPr="00234586">
        <w:tab/>
      </w:r>
      <w:r w:rsidRPr="00473FA1">
        <w:rPr>
          <w:sz w:val="28"/>
        </w:rPr>
        <w:t>1.1. Пункт 1 статьи 1 изложить в следующей редакции:</w:t>
      </w:r>
    </w:p>
    <w:p w:rsidR="008C7EC6" w:rsidRPr="000B15AC" w:rsidRDefault="000B15AC" w:rsidP="000B15AC">
      <w:pPr>
        <w:pStyle w:val="a9"/>
        <w:ind w:firstLine="709"/>
        <w:jc w:val="both"/>
        <w:rPr>
          <w:sz w:val="28"/>
          <w:szCs w:val="28"/>
        </w:rPr>
      </w:pPr>
      <w:r w:rsidRPr="000B15AC">
        <w:rPr>
          <w:sz w:val="28"/>
          <w:szCs w:val="28"/>
        </w:rPr>
        <w:t xml:space="preserve"> </w:t>
      </w:r>
      <w:r w:rsidR="00234586" w:rsidRPr="000B15AC">
        <w:rPr>
          <w:sz w:val="28"/>
          <w:szCs w:val="28"/>
        </w:rPr>
        <w:t>«</w:t>
      </w:r>
      <w:r w:rsidR="008C7EC6" w:rsidRPr="000B15AC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="008C7EC6" w:rsidRPr="000B15AC">
        <w:rPr>
          <w:bCs/>
          <w:sz w:val="28"/>
          <w:szCs w:val="28"/>
        </w:rPr>
        <w:t>2024</w:t>
      </w:r>
      <w:r w:rsidR="008C7EC6" w:rsidRPr="000B15AC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="008C7EC6" w:rsidRPr="000B15AC">
        <w:rPr>
          <w:bCs/>
          <w:sz w:val="28"/>
          <w:szCs w:val="28"/>
        </w:rPr>
        <w:t>процента</w:t>
      </w:r>
      <w:r w:rsidR="008C7EC6" w:rsidRPr="000B15AC">
        <w:rPr>
          <w:sz w:val="28"/>
          <w:szCs w:val="28"/>
        </w:rPr>
        <w:t xml:space="preserve"> (декабрь </w:t>
      </w:r>
      <w:r w:rsidR="008C7EC6" w:rsidRPr="000B15AC">
        <w:rPr>
          <w:bCs/>
          <w:sz w:val="28"/>
          <w:szCs w:val="28"/>
        </w:rPr>
        <w:t>2024</w:t>
      </w:r>
      <w:r w:rsidR="00234586" w:rsidRPr="000B15AC">
        <w:rPr>
          <w:bCs/>
          <w:sz w:val="28"/>
          <w:szCs w:val="28"/>
        </w:rPr>
        <w:t xml:space="preserve"> </w:t>
      </w:r>
      <w:r w:rsidR="008C7EC6" w:rsidRPr="000B15AC">
        <w:rPr>
          <w:sz w:val="28"/>
          <w:szCs w:val="28"/>
        </w:rPr>
        <w:t xml:space="preserve">года к декабрю </w:t>
      </w:r>
      <w:r w:rsidR="008C7EC6" w:rsidRPr="000B15AC">
        <w:rPr>
          <w:bCs/>
          <w:sz w:val="28"/>
          <w:szCs w:val="28"/>
        </w:rPr>
        <w:t xml:space="preserve">2023 </w:t>
      </w:r>
      <w:r w:rsidR="008C7EC6" w:rsidRPr="000B15AC">
        <w:rPr>
          <w:sz w:val="28"/>
          <w:szCs w:val="28"/>
        </w:rPr>
        <w:t>года):</w:t>
      </w:r>
    </w:p>
    <w:p w:rsidR="008C7EC6" w:rsidRPr="000B15AC" w:rsidRDefault="008C7EC6" w:rsidP="000B15AC">
      <w:pPr>
        <w:pStyle w:val="a9"/>
        <w:ind w:firstLine="709"/>
        <w:jc w:val="both"/>
        <w:rPr>
          <w:bCs/>
          <w:sz w:val="28"/>
          <w:szCs w:val="28"/>
        </w:rPr>
      </w:pPr>
      <w:r w:rsidRPr="000B15AC"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="00D42641" w:rsidRPr="000B15AC">
        <w:rPr>
          <w:sz w:val="28"/>
          <w:szCs w:val="28"/>
        </w:rPr>
        <w:t xml:space="preserve">                 </w:t>
      </w:r>
      <w:r w:rsidR="005336F3" w:rsidRPr="000B15AC">
        <w:rPr>
          <w:color w:val="000000"/>
          <w:sz w:val="28"/>
          <w:szCs w:val="28"/>
        </w:rPr>
        <w:t xml:space="preserve">1 140 304 274,36 </w:t>
      </w:r>
      <w:r w:rsidR="000B15AC">
        <w:rPr>
          <w:sz w:val="28"/>
          <w:szCs w:val="28"/>
        </w:rPr>
        <w:t>руб.</w:t>
      </w:r>
      <w:r w:rsidRPr="000B15AC">
        <w:rPr>
          <w:bCs/>
          <w:sz w:val="28"/>
          <w:szCs w:val="28"/>
        </w:rPr>
        <w:t xml:space="preserve">, </w:t>
      </w:r>
      <w:r w:rsidRPr="000B15AC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D42641" w:rsidRPr="000B15AC">
        <w:rPr>
          <w:sz w:val="28"/>
          <w:szCs w:val="28"/>
        </w:rPr>
        <w:t>823 474 937</w:t>
      </w:r>
      <w:r w:rsidR="00E16A7D" w:rsidRPr="000B15AC">
        <w:rPr>
          <w:sz w:val="28"/>
          <w:szCs w:val="28"/>
        </w:rPr>
        <w:t>,41</w:t>
      </w:r>
      <w:r w:rsidRPr="000B15AC">
        <w:rPr>
          <w:sz w:val="28"/>
          <w:szCs w:val="28"/>
        </w:rPr>
        <w:t xml:space="preserve"> </w:t>
      </w:r>
      <w:r w:rsidR="000B15AC">
        <w:rPr>
          <w:sz w:val="28"/>
          <w:szCs w:val="28"/>
        </w:rPr>
        <w:t>руб.</w:t>
      </w:r>
      <w:r w:rsidRPr="000B15AC">
        <w:rPr>
          <w:sz w:val="28"/>
          <w:szCs w:val="28"/>
        </w:rPr>
        <w:t xml:space="preserve"> из бюджетов поселений -</w:t>
      </w:r>
      <w:r w:rsidR="000B15AC" w:rsidRPr="000B15AC">
        <w:rPr>
          <w:sz w:val="28"/>
          <w:szCs w:val="28"/>
        </w:rPr>
        <w:t xml:space="preserve"> </w:t>
      </w:r>
      <w:r w:rsidR="000B15AC">
        <w:rPr>
          <w:sz w:val="28"/>
          <w:szCs w:val="28"/>
        </w:rPr>
        <w:t>1 969 527,00 руб.</w:t>
      </w:r>
      <w:r w:rsidRPr="000B15AC">
        <w:rPr>
          <w:sz w:val="28"/>
          <w:szCs w:val="28"/>
        </w:rPr>
        <w:t>;</w:t>
      </w:r>
    </w:p>
    <w:p w:rsidR="008C7EC6" w:rsidRPr="000B15AC" w:rsidRDefault="008C7EC6" w:rsidP="000B15AC">
      <w:pPr>
        <w:pStyle w:val="a9"/>
        <w:ind w:firstLine="709"/>
        <w:jc w:val="both"/>
        <w:rPr>
          <w:sz w:val="28"/>
          <w:szCs w:val="28"/>
        </w:rPr>
      </w:pPr>
      <w:r w:rsidRPr="000B15AC">
        <w:rPr>
          <w:sz w:val="28"/>
          <w:szCs w:val="28"/>
        </w:rPr>
        <w:lastRenderedPageBreak/>
        <w:t xml:space="preserve">2) общий объем расходов местного бюджета в сумме                                                 </w:t>
      </w:r>
      <w:r w:rsidR="009434AD" w:rsidRPr="000B15AC">
        <w:rPr>
          <w:bCs/>
          <w:sz w:val="28"/>
          <w:szCs w:val="28"/>
        </w:rPr>
        <w:t>1 158 574 442,00</w:t>
      </w:r>
      <w:r w:rsidR="00D42641" w:rsidRPr="000B15AC">
        <w:rPr>
          <w:bCs/>
          <w:sz w:val="28"/>
          <w:szCs w:val="28"/>
        </w:rPr>
        <w:t xml:space="preserve"> руб</w:t>
      </w:r>
      <w:r w:rsidR="000B15AC">
        <w:rPr>
          <w:bCs/>
          <w:sz w:val="28"/>
          <w:szCs w:val="28"/>
        </w:rPr>
        <w:t>.</w:t>
      </w:r>
      <w:r w:rsidRPr="000B15AC">
        <w:rPr>
          <w:sz w:val="28"/>
          <w:szCs w:val="28"/>
        </w:rPr>
        <w:t xml:space="preserve">;  </w:t>
      </w:r>
    </w:p>
    <w:p w:rsidR="008C7EC6" w:rsidRPr="000B15AC" w:rsidRDefault="008C7EC6" w:rsidP="000B15AC">
      <w:pPr>
        <w:pStyle w:val="a9"/>
        <w:ind w:firstLine="709"/>
        <w:jc w:val="both"/>
        <w:rPr>
          <w:sz w:val="28"/>
          <w:szCs w:val="28"/>
        </w:rPr>
      </w:pPr>
      <w:r w:rsidRPr="000B15AC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2024 года в сумме ноль рублей;</w:t>
      </w:r>
    </w:p>
    <w:p w:rsidR="008C7EC6" w:rsidRDefault="008C7EC6" w:rsidP="000B15AC">
      <w:pPr>
        <w:pStyle w:val="a9"/>
        <w:ind w:firstLine="709"/>
        <w:jc w:val="both"/>
        <w:rPr>
          <w:bCs/>
          <w:sz w:val="28"/>
          <w:szCs w:val="28"/>
        </w:rPr>
      </w:pPr>
      <w:r w:rsidRPr="000B15AC">
        <w:rPr>
          <w:sz w:val="28"/>
          <w:szCs w:val="28"/>
        </w:rPr>
        <w:t xml:space="preserve">4) дефицит (профицит) местного бюджета в сумме </w:t>
      </w:r>
      <w:r w:rsidR="00D42641" w:rsidRPr="000B15AC">
        <w:rPr>
          <w:bCs/>
          <w:sz w:val="28"/>
          <w:szCs w:val="28"/>
        </w:rPr>
        <w:t>18 270 167,64</w:t>
      </w:r>
      <w:r w:rsidRPr="000B15AC">
        <w:rPr>
          <w:bCs/>
          <w:sz w:val="28"/>
          <w:szCs w:val="28"/>
        </w:rPr>
        <w:t xml:space="preserve"> руб.</w:t>
      </w:r>
      <w:r w:rsidR="00D42641" w:rsidRPr="000B15AC">
        <w:rPr>
          <w:bCs/>
          <w:sz w:val="28"/>
          <w:szCs w:val="28"/>
        </w:rPr>
        <w:t>»</w:t>
      </w:r>
      <w:r w:rsidR="000B15AC">
        <w:rPr>
          <w:bCs/>
          <w:sz w:val="28"/>
          <w:szCs w:val="28"/>
        </w:rPr>
        <w:t>;</w:t>
      </w:r>
    </w:p>
    <w:p w:rsidR="000B15AC" w:rsidRPr="000B15AC" w:rsidRDefault="000B15AC" w:rsidP="000B15AC">
      <w:pPr>
        <w:pStyle w:val="a9"/>
        <w:ind w:firstLine="709"/>
        <w:jc w:val="both"/>
        <w:rPr>
          <w:bCs/>
          <w:sz w:val="8"/>
          <w:szCs w:val="8"/>
        </w:rPr>
      </w:pPr>
    </w:p>
    <w:p w:rsidR="008321AA" w:rsidRDefault="008321AA" w:rsidP="000B15AC">
      <w:pPr>
        <w:pStyle w:val="a9"/>
        <w:ind w:firstLine="709"/>
        <w:jc w:val="both"/>
        <w:rPr>
          <w:sz w:val="28"/>
          <w:szCs w:val="28"/>
        </w:rPr>
      </w:pPr>
      <w:r w:rsidRPr="000B15AC">
        <w:rPr>
          <w:sz w:val="28"/>
          <w:szCs w:val="28"/>
        </w:rPr>
        <w:t>1.</w:t>
      </w:r>
      <w:r w:rsidR="000B15AC" w:rsidRPr="000B15AC">
        <w:rPr>
          <w:sz w:val="28"/>
          <w:szCs w:val="28"/>
        </w:rPr>
        <w:t>2</w:t>
      </w:r>
      <w:r w:rsidRPr="000B15AC">
        <w:rPr>
          <w:sz w:val="28"/>
          <w:szCs w:val="28"/>
        </w:rPr>
        <w:t xml:space="preserve">. </w:t>
      </w:r>
      <w:r w:rsidR="000B15AC">
        <w:rPr>
          <w:sz w:val="28"/>
          <w:szCs w:val="28"/>
        </w:rPr>
        <w:t>с</w:t>
      </w:r>
      <w:r w:rsidRPr="000B15AC">
        <w:rPr>
          <w:sz w:val="28"/>
          <w:szCs w:val="28"/>
        </w:rPr>
        <w:t>татью 4 изложить в следующей редакции:</w:t>
      </w:r>
    </w:p>
    <w:p w:rsidR="000B15AC" w:rsidRPr="000B15AC" w:rsidRDefault="000B15AC" w:rsidP="000B15AC">
      <w:pPr>
        <w:pStyle w:val="a9"/>
        <w:ind w:firstLine="709"/>
        <w:jc w:val="both"/>
        <w:rPr>
          <w:sz w:val="8"/>
          <w:szCs w:val="8"/>
        </w:rPr>
      </w:pPr>
    </w:p>
    <w:p w:rsidR="008321AA" w:rsidRDefault="008321AA" w:rsidP="000B15AC">
      <w:pPr>
        <w:pStyle w:val="a9"/>
        <w:ind w:firstLine="709"/>
        <w:jc w:val="both"/>
        <w:rPr>
          <w:b/>
          <w:sz w:val="28"/>
          <w:szCs w:val="28"/>
        </w:rPr>
      </w:pPr>
      <w:r w:rsidRPr="000B15AC">
        <w:rPr>
          <w:sz w:val="28"/>
          <w:szCs w:val="28"/>
        </w:rPr>
        <w:t xml:space="preserve">«Статья 4. </w:t>
      </w:r>
      <w:r w:rsidRPr="000B15AC">
        <w:rPr>
          <w:b/>
          <w:sz w:val="28"/>
          <w:szCs w:val="28"/>
        </w:rPr>
        <w:t>Особенности использования средств, предоставляемых участникам казначейского сопровождения</w:t>
      </w:r>
    </w:p>
    <w:p w:rsidR="000B15AC" w:rsidRPr="000B15AC" w:rsidRDefault="000B15AC" w:rsidP="000B15AC">
      <w:pPr>
        <w:pStyle w:val="a9"/>
        <w:ind w:firstLine="709"/>
        <w:jc w:val="both"/>
        <w:rPr>
          <w:b/>
          <w:sz w:val="8"/>
          <w:szCs w:val="8"/>
        </w:rPr>
      </w:pP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0B15AC">
        <w:rPr>
          <w:rFonts w:eastAsia="Calibri"/>
          <w:sz w:val="28"/>
          <w:szCs w:val="28"/>
        </w:rPr>
        <w:t xml:space="preserve">1. Установить, что в 2024 году муниципальное казенное </w:t>
      </w:r>
      <w:r w:rsidR="00DC711C" w:rsidRPr="000B15AC">
        <w:rPr>
          <w:rFonts w:eastAsia="Calibri"/>
          <w:sz w:val="28"/>
          <w:szCs w:val="28"/>
        </w:rPr>
        <w:t>учреждение «Управление финансами» местной администрации Зольского муниципального района</w:t>
      </w:r>
      <w:r w:rsidRPr="000B15AC">
        <w:rPr>
          <w:rFonts w:eastAsia="Calibri"/>
          <w:sz w:val="28"/>
          <w:szCs w:val="28"/>
        </w:rPr>
        <w:t xml:space="preserve"> Кабардино-Балкарской Республики </w:t>
      </w:r>
      <w:r w:rsidR="00D17633" w:rsidRPr="000B15AC">
        <w:rPr>
          <w:rFonts w:eastAsia="Calibri"/>
          <w:sz w:val="28"/>
          <w:szCs w:val="28"/>
        </w:rPr>
        <w:t xml:space="preserve">(далее – МКУ «Управление финансами») </w:t>
      </w:r>
      <w:r w:rsidRPr="000B15AC">
        <w:rPr>
          <w:rFonts w:eastAsia="Calibri"/>
          <w:sz w:val="28"/>
          <w:szCs w:val="28"/>
        </w:rPr>
        <w:t xml:space="preserve">осуществляет казначейское сопровождение средств в валюте Российской Федерации, указанных в </w:t>
      </w:r>
      <w:hyperlink w:anchor="Par1" w:history="1">
        <w:r w:rsidRPr="000B15AC">
          <w:rPr>
            <w:rFonts w:eastAsia="Calibri"/>
            <w:sz w:val="28"/>
            <w:szCs w:val="28"/>
          </w:rPr>
          <w:t>части 2</w:t>
        </w:r>
      </w:hyperlink>
      <w:r w:rsidRPr="000B15AC">
        <w:rPr>
          <w:rFonts w:eastAsia="Calibri"/>
          <w:sz w:val="28"/>
          <w:szCs w:val="28"/>
        </w:rPr>
        <w:t xml:space="preserve"> настоящей статьи, предоставляемых из </w:t>
      </w:r>
      <w:r w:rsidR="00DC711C" w:rsidRPr="000B15AC">
        <w:rPr>
          <w:rFonts w:eastAsia="Calibri"/>
          <w:sz w:val="28"/>
          <w:szCs w:val="28"/>
        </w:rPr>
        <w:t>местного</w:t>
      </w:r>
      <w:r w:rsidRPr="000B15AC">
        <w:rPr>
          <w:rFonts w:eastAsia="Calibri"/>
          <w:sz w:val="28"/>
          <w:szCs w:val="28"/>
        </w:rPr>
        <w:t xml:space="preserve"> бюджета, включая остатки средств, предусмотренные </w:t>
      </w:r>
      <w:hyperlink w:anchor="Par10" w:history="1">
        <w:r w:rsidRPr="000B15AC">
          <w:rPr>
            <w:rFonts w:eastAsia="Calibri"/>
            <w:sz w:val="28"/>
            <w:szCs w:val="28"/>
          </w:rPr>
          <w:t>частями 4</w:t>
        </w:r>
      </w:hyperlink>
      <w:r w:rsidRPr="000B15AC">
        <w:rPr>
          <w:rFonts w:eastAsia="Calibri"/>
          <w:sz w:val="28"/>
          <w:szCs w:val="28"/>
        </w:rPr>
        <w:t xml:space="preserve"> и </w:t>
      </w:r>
      <w:hyperlink w:anchor="Par11" w:history="1">
        <w:r w:rsidRPr="000B15AC">
          <w:rPr>
            <w:rFonts w:eastAsia="Calibri"/>
            <w:sz w:val="28"/>
            <w:szCs w:val="28"/>
          </w:rPr>
          <w:t>5</w:t>
        </w:r>
      </w:hyperlink>
      <w:r w:rsidRPr="000B15AC">
        <w:rPr>
          <w:rFonts w:eastAsia="Calibri"/>
          <w:sz w:val="28"/>
          <w:szCs w:val="28"/>
        </w:rPr>
        <w:t xml:space="preserve"> настоящей статьи (далее - целевые средства).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0" w:name="Par1"/>
      <w:bookmarkEnd w:id="0"/>
      <w:r w:rsidRPr="000B15AC">
        <w:rPr>
          <w:rFonts w:eastAsia="Calibri"/>
          <w:sz w:val="28"/>
          <w:szCs w:val="28"/>
        </w:rPr>
        <w:t xml:space="preserve">2. Установить, что в соответствии со </w:t>
      </w:r>
      <w:hyperlink r:id="rId8" w:history="1">
        <w:r w:rsidRPr="000B15AC">
          <w:rPr>
            <w:rFonts w:eastAsia="Calibri"/>
            <w:sz w:val="28"/>
            <w:szCs w:val="28"/>
          </w:rPr>
          <w:t>статьей 242.26</w:t>
        </w:r>
      </w:hyperlink>
      <w:r w:rsidRPr="000B15AC">
        <w:rPr>
          <w:rFonts w:eastAsia="Calibri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1" w:name="Par2"/>
      <w:bookmarkEnd w:id="1"/>
      <w:r w:rsidRPr="000B15AC">
        <w:rPr>
          <w:rFonts w:eastAsia="Calibri"/>
          <w:sz w:val="28"/>
          <w:szCs w:val="28"/>
        </w:rPr>
        <w:t>1) субсидии участникам казначейского сопровождения (за исключением субсидий государственным бюджетным и автономным учреждениям</w:t>
      </w:r>
      <w:r w:rsidR="00DC711C" w:rsidRPr="000B15AC">
        <w:rPr>
          <w:rFonts w:eastAsia="Calibri"/>
          <w:sz w:val="28"/>
          <w:szCs w:val="28"/>
        </w:rPr>
        <w:t xml:space="preserve"> Зольского муниципального района </w:t>
      </w:r>
      <w:r w:rsidRPr="000B15AC">
        <w:rPr>
          <w:rFonts w:eastAsia="Calibri"/>
          <w:sz w:val="28"/>
          <w:szCs w:val="28"/>
        </w:rPr>
        <w:t xml:space="preserve">Кабардино-Балкарской Республики) и бюджетные инвестиции юридическим лицам, предоставляемые в соответствии со </w:t>
      </w:r>
      <w:hyperlink r:id="rId9" w:history="1">
        <w:r w:rsidRPr="000B15AC">
          <w:rPr>
            <w:rFonts w:eastAsia="Calibri"/>
            <w:sz w:val="28"/>
            <w:szCs w:val="28"/>
          </w:rPr>
          <w:t>статьей 80</w:t>
        </w:r>
      </w:hyperlink>
      <w:r w:rsidRPr="000B15AC">
        <w:rPr>
          <w:rFonts w:eastAsia="Calibri"/>
          <w:sz w:val="28"/>
          <w:szCs w:val="28"/>
        </w:rPr>
        <w:t xml:space="preserve"> Бюджетного кодекса Российской Федерации;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2" w:name="Par3"/>
      <w:bookmarkEnd w:id="2"/>
      <w:r w:rsidRPr="000B15AC">
        <w:rPr>
          <w:rFonts w:eastAsia="Calibri"/>
          <w:sz w:val="28"/>
          <w:szCs w:val="28"/>
        </w:rPr>
        <w:t xml:space="preserve"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</w:t>
      </w:r>
      <w:hyperlink w:anchor="Par2" w:history="1">
        <w:r w:rsidRPr="000B15AC">
          <w:rPr>
            <w:rFonts w:eastAsia="Calibri"/>
            <w:sz w:val="28"/>
            <w:szCs w:val="28"/>
          </w:rPr>
          <w:t>пункте 1</w:t>
        </w:r>
      </w:hyperlink>
      <w:r w:rsidRPr="000B15AC">
        <w:rPr>
          <w:rFonts w:eastAsia="Calibri"/>
          <w:sz w:val="28"/>
          <w:szCs w:val="28"/>
        </w:rPr>
        <w:t xml:space="preserve"> настоящей части;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3" w:name="Par4"/>
      <w:bookmarkEnd w:id="3"/>
      <w:r w:rsidRPr="000B15AC">
        <w:rPr>
          <w:rFonts w:eastAsia="Calibri"/>
          <w:sz w:val="28"/>
          <w:szCs w:val="28"/>
        </w:rPr>
        <w:t xml:space="preserve">3) платежи по контрактам (договорам) о поставке товаров, выполнении работ, оказании услуг, источником финансового обеспечения которых являются субсидии и бюджетные инвестиции, указанные в </w:t>
      </w:r>
      <w:hyperlink w:anchor="Par2" w:history="1">
        <w:r w:rsidRPr="000B15AC">
          <w:rPr>
            <w:rFonts w:eastAsia="Calibri"/>
            <w:sz w:val="28"/>
            <w:szCs w:val="28"/>
          </w:rPr>
          <w:t>пункте 1</w:t>
        </w:r>
      </w:hyperlink>
      <w:r w:rsidRPr="000B15AC">
        <w:rPr>
          <w:rFonts w:eastAsia="Calibri"/>
          <w:sz w:val="28"/>
          <w:szCs w:val="28"/>
        </w:rPr>
        <w:t xml:space="preserve"> настоящей части, а также взносы (вклады), указанные в </w:t>
      </w:r>
      <w:hyperlink w:anchor="Par3" w:history="1">
        <w:r w:rsidRPr="000B15AC">
          <w:rPr>
            <w:rFonts w:eastAsia="Calibri"/>
            <w:sz w:val="28"/>
            <w:szCs w:val="28"/>
          </w:rPr>
          <w:t>пункте 2</w:t>
        </w:r>
      </w:hyperlink>
      <w:r w:rsidRPr="000B15AC">
        <w:rPr>
          <w:rFonts w:eastAsia="Calibri"/>
          <w:sz w:val="28"/>
          <w:szCs w:val="28"/>
        </w:rPr>
        <w:t xml:space="preserve"> настоящей части;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0B15AC">
        <w:rPr>
          <w:rFonts w:eastAsia="Calibri"/>
          <w:sz w:val="28"/>
          <w:szCs w:val="28"/>
        </w:rPr>
        <w:t xml:space="preserve">4) платежи по </w:t>
      </w:r>
      <w:r w:rsidR="00DC711C" w:rsidRPr="000B15AC">
        <w:rPr>
          <w:rFonts w:eastAsia="Calibri"/>
          <w:sz w:val="28"/>
          <w:szCs w:val="28"/>
        </w:rPr>
        <w:t>муниципальным</w:t>
      </w:r>
      <w:r w:rsidRPr="000B15AC">
        <w:rPr>
          <w:rFonts w:eastAsia="Calibri"/>
          <w:sz w:val="28"/>
          <w:szCs w:val="28"/>
        </w:rPr>
        <w:t xml:space="preserve"> контрактам (контрактам, договорам), расчеты по </w:t>
      </w:r>
      <w:r w:rsidR="00DC711C" w:rsidRPr="000B15AC">
        <w:rPr>
          <w:rFonts w:eastAsia="Calibri"/>
          <w:sz w:val="28"/>
          <w:szCs w:val="28"/>
        </w:rPr>
        <w:t>муниципальным</w:t>
      </w:r>
      <w:r w:rsidRPr="000B15AC">
        <w:rPr>
          <w:rFonts w:eastAsia="Calibri"/>
          <w:sz w:val="28"/>
          <w:szCs w:val="28"/>
        </w:rPr>
        <w:t xml:space="preserve"> контрактам (контрактам, договорам) о поставке товаров, выполнении работ, оказании услуг;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4" w:name="Par6"/>
      <w:bookmarkEnd w:id="4"/>
      <w:r w:rsidRPr="000B15AC">
        <w:rPr>
          <w:rFonts w:eastAsia="Calibri"/>
          <w:sz w:val="28"/>
          <w:szCs w:val="28"/>
        </w:rPr>
        <w:t xml:space="preserve">5) платежи по контрактам (договорам) о поставке товаров, выполнении работ, оказании услуг, заключаемым </w:t>
      </w:r>
      <w:r w:rsidR="00DC711C" w:rsidRPr="000B15AC">
        <w:rPr>
          <w:rFonts w:eastAsia="Calibri"/>
          <w:sz w:val="28"/>
          <w:szCs w:val="28"/>
        </w:rPr>
        <w:t>муниципальными</w:t>
      </w:r>
      <w:r w:rsidRPr="000B15AC">
        <w:rPr>
          <w:rFonts w:eastAsia="Calibri"/>
          <w:sz w:val="28"/>
          <w:szCs w:val="28"/>
        </w:rPr>
        <w:t xml:space="preserve"> бюджетными и автономными учреждениями </w:t>
      </w:r>
      <w:r w:rsidR="00DC711C" w:rsidRPr="000B15AC">
        <w:rPr>
          <w:rFonts w:eastAsia="Calibri"/>
          <w:sz w:val="28"/>
          <w:szCs w:val="28"/>
        </w:rPr>
        <w:t xml:space="preserve">Зольского муниципального района </w:t>
      </w:r>
      <w:r w:rsidRPr="000B15AC">
        <w:rPr>
          <w:rFonts w:eastAsia="Calibri"/>
          <w:sz w:val="28"/>
          <w:szCs w:val="28"/>
        </w:rPr>
        <w:t>Кабардино-Балкарской Республики;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0B15AC">
        <w:rPr>
          <w:rFonts w:eastAsia="Calibri"/>
          <w:sz w:val="28"/>
          <w:szCs w:val="28"/>
        </w:rPr>
        <w:t xml:space="preserve">6) расчеты по </w:t>
      </w:r>
      <w:r w:rsidR="00DC711C" w:rsidRPr="000B15AC">
        <w:rPr>
          <w:rFonts w:eastAsia="Calibri"/>
          <w:sz w:val="28"/>
          <w:szCs w:val="28"/>
        </w:rPr>
        <w:t xml:space="preserve">муниципальным </w:t>
      </w:r>
      <w:r w:rsidRPr="000B15AC">
        <w:rPr>
          <w:rFonts w:eastAsia="Calibri"/>
          <w:sz w:val="28"/>
          <w:szCs w:val="28"/>
        </w:rPr>
        <w:t xml:space="preserve">контрактам, заключаемым в соответствии с </w:t>
      </w:r>
      <w:hyperlink r:id="rId10" w:history="1">
        <w:r w:rsidRPr="000B15AC">
          <w:rPr>
            <w:rFonts w:eastAsia="Calibri"/>
            <w:sz w:val="28"/>
            <w:szCs w:val="28"/>
          </w:rPr>
          <w:t>пунктом 2 части 1 статьи 93</w:t>
        </w:r>
      </w:hyperlink>
      <w:r w:rsidRPr="000B15AC">
        <w:rPr>
          <w:rFonts w:eastAsia="Calibri"/>
          <w:sz w:val="28"/>
          <w:szCs w:val="28"/>
        </w:rPr>
        <w:t xml:space="preserve"> Федерального закона от 5 апреля 2013 года </w:t>
      </w:r>
      <w:r w:rsidR="000B15AC">
        <w:rPr>
          <w:rFonts w:eastAsia="Calibri"/>
          <w:sz w:val="28"/>
          <w:szCs w:val="28"/>
        </w:rPr>
        <w:t xml:space="preserve">            №</w:t>
      </w:r>
      <w:r w:rsidRPr="000B15AC">
        <w:rPr>
          <w:rFonts w:eastAsia="Calibri"/>
          <w:sz w:val="28"/>
          <w:szCs w:val="28"/>
        </w:rPr>
        <w:t xml:space="preserve">44-ФЗ </w:t>
      </w:r>
      <w:r w:rsidR="000B15AC">
        <w:rPr>
          <w:rFonts w:eastAsia="Calibri"/>
          <w:sz w:val="28"/>
          <w:szCs w:val="28"/>
        </w:rPr>
        <w:t>«</w:t>
      </w:r>
      <w:r w:rsidRPr="000B15AC">
        <w:rPr>
          <w:rFonts w:eastAsia="Calibri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B15AC">
        <w:rPr>
          <w:rFonts w:eastAsia="Calibri"/>
          <w:sz w:val="28"/>
          <w:szCs w:val="28"/>
        </w:rPr>
        <w:t>»</w:t>
      </w:r>
      <w:r w:rsidRPr="000B15AC">
        <w:rPr>
          <w:rFonts w:eastAsia="Calibri"/>
          <w:sz w:val="28"/>
          <w:szCs w:val="28"/>
        </w:rPr>
        <w:t xml:space="preserve"> и (или) в иных случаях </w:t>
      </w:r>
      <w:r w:rsidRPr="000B15AC">
        <w:rPr>
          <w:rFonts w:eastAsia="Calibri"/>
          <w:sz w:val="28"/>
          <w:szCs w:val="28"/>
        </w:rPr>
        <w:lastRenderedPageBreak/>
        <w:t xml:space="preserve">осуществления закупок у единственного поставщика (подрядчика, исполнителя) в соответствии с иными федеральными законами на сумму более </w:t>
      </w:r>
      <w:r w:rsidR="00DC711C" w:rsidRPr="000B15AC">
        <w:rPr>
          <w:rFonts w:eastAsia="Calibri"/>
          <w:sz w:val="28"/>
          <w:szCs w:val="28"/>
        </w:rPr>
        <w:t>50000</w:t>
      </w:r>
      <w:r w:rsidR="000B15AC">
        <w:rPr>
          <w:rFonts w:eastAsia="Calibri"/>
          <w:sz w:val="28"/>
          <w:szCs w:val="28"/>
        </w:rPr>
        <w:t>,0 тыс. руб.</w:t>
      </w:r>
      <w:r w:rsidRPr="000B15AC">
        <w:rPr>
          <w:rFonts w:eastAsia="Calibri"/>
          <w:sz w:val="28"/>
          <w:szCs w:val="28"/>
        </w:rPr>
        <w:t xml:space="preserve">, а также расчеты по контрактам (договорам), заключаемым в целях исполнения указанных </w:t>
      </w:r>
      <w:r w:rsidR="00DC711C" w:rsidRPr="000B15AC">
        <w:rPr>
          <w:rFonts w:eastAsia="Calibri"/>
          <w:sz w:val="28"/>
          <w:szCs w:val="28"/>
        </w:rPr>
        <w:t>муниципальных контрактов на сумму более 50</w:t>
      </w:r>
      <w:r w:rsidRPr="000B15AC">
        <w:rPr>
          <w:rFonts w:eastAsia="Calibri"/>
          <w:sz w:val="28"/>
          <w:szCs w:val="28"/>
        </w:rPr>
        <w:t>000,0 тыс. руб</w:t>
      </w:r>
      <w:r w:rsidR="000B15AC">
        <w:rPr>
          <w:rFonts w:eastAsia="Calibri"/>
          <w:sz w:val="28"/>
          <w:szCs w:val="28"/>
        </w:rPr>
        <w:t>.</w:t>
      </w:r>
      <w:r w:rsidRPr="000B15AC">
        <w:rPr>
          <w:rFonts w:eastAsia="Calibri"/>
          <w:sz w:val="28"/>
          <w:szCs w:val="28"/>
        </w:rPr>
        <w:t>;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0B15AC">
        <w:rPr>
          <w:rFonts w:eastAsia="Calibri"/>
          <w:sz w:val="28"/>
          <w:szCs w:val="28"/>
        </w:rPr>
        <w:t xml:space="preserve">7)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hyperlink w:anchor="Par4" w:history="1">
        <w:r w:rsidRPr="000B15AC">
          <w:rPr>
            <w:rFonts w:eastAsia="Calibri"/>
            <w:sz w:val="28"/>
            <w:szCs w:val="28"/>
          </w:rPr>
          <w:t>пунктах 3</w:t>
        </w:r>
      </w:hyperlink>
      <w:r w:rsidR="000B15AC">
        <w:rPr>
          <w:rFonts w:eastAsia="Calibri"/>
          <w:sz w:val="28"/>
          <w:szCs w:val="28"/>
        </w:rPr>
        <w:t>-</w:t>
      </w:r>
      <w:hyperlink w:anchor="Par6" w:history="1">
        <w:r w:rsidRPr="000B15AC">
          <w:rPr>
            <w:rFonts w:eastAsia="Calibri"/>
            <w:sz w:val="28"/>
            <w:szCs w:val="28"/>
          </w:rPr>
          <w:t>5</w:t>
        </w:r>
      </w:hyperlink>
      <w:r w:rsidRPr="000B15AC">
        <w:rPr>
          <w:rFonts w:eastAsia="Calibri"/>
          <w:sz w:val="28"/>
          <w:szCs w:val="28"/>
        </w:rPr>
        <w:t xml:space="preserve"> настоящей части </w:t>
      </w:r>
      <w:r w:rsidR="00D17633" w:rsidRPr="000B15AC">
        <w:rPr>
          <w:rFonts w:eastAsia="Calibri"/>
          <w:sz w:val="28"/>
          <w:szCs w:val="28"/>
        </w:rPr>
        <w:t>муниципальных</w:t>
      </w:r>
      <w:r w:rsidRPr="000B15AC">
        <w:rPr>
          <w:rFonts w:eastAsia="Calibri"/>
          <w:sz w:val="28"/>
          <w:szCs w:val="28"/>
        </w:rPr>
        <w:t xml:space="preserve"> контрактов (контрактов, договоров) о поставке товаров, выполнении работ, оказании услуг.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0B15AC">
        <w:rPr>
          <w:rFonts w:eastAsia="Calibri"/>
          <w:sz w:val="28"/>
          <w:szCs w:val="28"/>
        </w:rPr>
        <w:t xml:space="preserve">3. Положения </w:t>
      </w:r>
      <w:hyperlink w:anchor="Par1" w:history="1">
        <w:r w:rsidRPr="000B15AC">
          <w:rPr>
            <w:rFonts w:eastAsia="Calibri"/>
            <w:sz w:val="28"/>
            <w:szCs w:val="28"/>
          </w:rPr>
          <w:t>части 2</w:t>
        </w:r>
      </w:hyperlink>
      <w:r w:rsidRPr="000B15AC">
        <w:rPr>
          <w:rFonts w:eastAsia="Calibri"/>
          <w:sz w:val="28"/>
          <w:szCs w:val="28"/>
        </w:rPr>
        <w:t xml:space="preserve"> настоящей статьи не распространяются на средства, предоставляемые из республиканского бюджета, в отношении которых Федеральное казначейство в соответствии со </w:t>
      </w:r>
      <w:hyperlink r:id="rId11" w:history="1">
        <w:r w:rsidRPr="000B15AC">
          <w:rPr>
            <w:rFonts w:eastAsia="Calibri"/>
            <w:sz w:val="28"/>
            <w:szCs w:val="28"/>
          </w:rPr>
          <w:t>статьей 5</w:t>
        </w:r>
      </w:hyperlink>
      <w:r w:rsidRPr="000B15AC">
        <w:rPr>
          <w:rFonts w:eastAsia="Calibri"/>
          <w:sz w:val="28"/>
          <w:szCs w:val="28"/>
        </w:rPr>
        <w:t xml:space="preserve"> Федерального закона </w:t>
      </w:r>
      <w:r w:rsidR="000B15AC">
        <w:rPr>
          <w:rFonts w:eastAsia="Calibri"/>
          <w:sz w:val="28"/>
          <w:szCs w:val="28"/>
        </w:rPr>
        <w:t>«</w:t>
      </w:r>
      <w:r w:rsidRPr="000B15AC">
        <w:rPr>
          <w:rFonts w:eastAsia="Calibri"/>
          <w:sz w:val="28"/>
          <w:szCs w:val="28"/>
        </w:rPr>
        <w:t>О федеральном бюджете на 2024 год и на плановый период 2025 и 2026 годов</w:t>
      </w:r>
      <w:r w:rsidR="000B15AC">
        <w:rPr>
          <w:rFonts w:eastAsia="Calibri"/>
          <w:sz w:val="28"/>
          <w:szCs w:val="28"/>
        </w:rPr>
        <w:t>»</w:t>
      </w:r>
      <w:r w:rsidRPr="000B15AC">
        <w:rPr>
          <w:rFonts w:eastAsia="Calibri"/>
          <w:sz w:val="28"/>
          <w:szCs w:val="28"/>
        </w:rPr>
        <w:t xml:space="preserve"> осуществляет казначейское сопровождение.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5" w:name="Par10"/>
      <w:bookmarkEnd w:id="5"/>
      <w:r w:rsidRPr="000B15AC">
        <w:rPr>
          <w:rFonts w:eastAsia="Calibri"/>
          <w:sz w:val="28"/>
          <w:szCs w:val="28"/>
        </w:rPr>
        <w:t xml:space="preserve">4. Установить, что остатки бюджетных инвестиций и остатки субсидий (за исключением субсидий </w:t>
      </w:r>
      <w:r w:rsidR="00D17633" w:rsidRPr="000B15AC">
        <w:rPr>
          <w:rFonts w:eastAsia="Calibri"/>
          <w:sz w:val="28"/>
          <w:szCs w:val="28"/>
        </w:rPr>
        <w:t>муниципальным</w:t>
      </w:r>
      <w:r w:rsidRPr="000B15AC">
        <w:rPr>
          <w:rFonts w:eastAsia="Calibri"/>
          <w:sz w:val="28"/>
          <w:szCs w:val="28"/>
        </w:rPr>
        <w:t xml:space="preserve"> бюджетным и автономным учреждениям</w:t>
      </w:r>
      <w:r w:rsidR="00D17633" w:rsidRPr="000B15AC">
        <w:rPr>
          <w:rFonts w:eastAsia="Calibri"/>
          <w:sz w:val="28"/>
          <w:szCs w:val="28"/>
        </w:rPr>
        <w:t xml:space="preserve"> Зольского муниципального района </w:t>
      </w:r>
      <w:r w:rsidRPr="000B15AC">
        <w:rPr>
          <w:rFonts w:eastAsia="Calibri"/>
          <w:sz w:val="28"/>
          <w:szCs w:val="28"/>
        </w:rPr>
        <w:t xml:space="preserve">Кабардино-Балкарской Республики, предоставленных на финансовое обеспечение выполнения </w:t>
      </w:r>
      <w:r w:rsidR="00D17633" w:rsidRPr="000B15AC">
        <w:rPr>
          <w:rFonts w:eastAsia="Calibri"/>
          <w:sz w:val="28"/>
          <w:szCs w:val="28"/>
        </w:rPr>
        <w:t xml:space="preserve">муниципального </w:t>
      </w:r>
      <w:r w:rsidRPr="000B15AC">
        <w:rPr>
          <w:rFonts w:eastAsia="Calibri"/>
          <w:sz w:val="28"/>
          <w:szCs w:val="28"/>
        </w:rPr>
        <w:t xml:space="preserve">задания на оказание ими </w:t>
      </w:r>
      <w:r w:rsidR="00D17633" w:rsidRPr="000B15AC">
        <w:rPr>
          <w:rFonts w:eastAsia="Calibri"/>
          <w:sz w:val="28"/>
          <w:szCs w:val="28"/>
        </w:rPr>
        <w:t>муниципальных</w:t>
      </w:r>
      <w:r w:rsidRPr="000B15AC">
        <w:rPr>
          <w:rFonts w:eastAsia="Calibri"/>
          <w:sz w:val="28"/>
          <w:szCs w:val="28"/>
        </w:rPr>
        <w:t xml:space="preserve"> услуг, выполнение работ) в валюте Российской Федерации, предоставленных из </w:t>
      </w:r>
      <w:r w:rsidR="00D17633" w:rsidRPr="000B15AC">
        <w:rPr>
          <w:rFonts w:eastAsia="Calibri"/>
          <w:sz w:val="28"/>
          <w:szCs w:val="28"/>
        </w:rPr>
        <w:t>местного</w:t>
      </w:r>
      <w:r w:rsidRPr="000B15AC">
        <w:rPr>
          <w:rFonts w:eastAsia="Calibri"/>
          <w:sz w:val="28"/>
          <w:szCs w:val="28"/>
        </w:rPr>
        <w:t xml:space="preserve"> бюджета в целях финансового обеспечения затрат юридических лиц, находящиеся на лицевых счетах, открытых юридическим лицам в </w:t>
      </w:r>
      <w:r w:rsidR="00D17633" w:rsidRPr="000B15AC">
        <w:rPr>
          <w:rFonts w:eastAsia="Calibri"/>
          <w:sz w:val="28"/>
          <w:szCs w:val="28"/>
        </w:rPr>
        <w:t>МКУ «Управление финансами»</w:t>
      </w:r>
      <w:r w:rsidRPr="000B15AC">
        <w:rPr>
          <w:rFonts w:eastAsia="Calibri"/>
          <w:sz w:val="28"/>
          <w:szCs w:val="28"/>
        </w:rPr>
        <w:t xml:space="preserve">, на счетах в территориальных органах Федерального казначейства, в кредитных организациях, не использованные по состоянию на 1 января 2024 года, подлежат использованию этими юридическими лицами в соответствии с решениями, указанными в </w:t>
      </w:r>
      <w:hyperlink w:anchor="Par11" w:history="1">
        <w:r w:rsidRPr="000B15AC">
          <w:rPr>
            <w:rFonts w:eastAsia="Calibri"/>
            <w:sz w:val="28"/>
            <w:szCs w:val="28"/>
          </w:rPr>
          <w:t>части 5</w:t>
        </w:r>
      </w:hyperlink>
      <w:r w:rsidRPr="000B15AC">
        <w:rPr>
          <w:rFonts w:eastAsia="Calibri"/>
          <w:sz w:val="28"/>
          <w:szCs w:val="28"/>
        </w:rPr>
        <w:t xml:space="preserve"> 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6" w:name="Par11"/>
      <w:bookmarkEnd w:id="6"/>
      <w:r w:rsidRPr="000B15AC">
        <w:rPr>
          <w:rFonts w:eastAsia="Calibri"/>
          <w:sz w:val="28"/>
          <w:szCs w:val="28"/>
        </w:rPr>
        <w:t xml:space="preserve">5. Установить, что главные распорядители средств </w:t>
      </w:r>
      <w:r w:rsidR="00D17633" w:rsidRPr="000B15AC">
        <w:rPr>
          <w:rFonts w:eastAsia="Calibri"/>
          <w:sz w:val="28"/>
          <w:szCs w:val="28"/>
        </w:rPr>
        <w:t>местного</w:t>
      </w:r>
      <w:r w:rsidRPr="000B15AC">
        <w:rPr>
          <w:rFonts w:eastAsia="Calibri"/>
          <w:sz w:val="28"/>
          <w:szCs w:val="28"/>
        </w:rPr>
        <w:t xml:space="preserve"> бюджета, предоставившие как получатели бюджетных средств из </w:t>
      </w:r>
      <w:r w:rsidR="00D17633" w:rsidRPr="000B15AC">
        <w:rPr>
          <w:rFonts w:eastAsia="Calibri"/>
          <w:sz w:val="28"/>
          <w:szCs w:val="28"/>
        </w:rPr>
        <w:t>местного</w:t>
      </w:r>
      <w:r w:rsidRPr="000B15AC">
        <w:rPr>
          <w:rFonts w:eastAsia="Calibri"/>
          <w:sz w:val="28"/>
          <w:szCs w:val="28"/>
        </w:rPr>
        <w:t xml:space="preserve"> бюджета средства, указанные в </w:t>
      </w:r>
      <w:hyperlink w:anchor="Par10" w:history="1">
        <w:r w:rsidRPr="000B15AC">
          <w:rPr>
            <w:rFonts w:eastAsia="Calibri"/>
            <w:sz w:val="28"/>
            <w:szCs w:val="28"/>
          </w:rPr>
          <w:t>части 4</w:t>
        </w:r>
      </w:hyperlink>
      <w:r w:rsidRPr="000B15AC">
        <w:rPr>
          <w:rFonts w:eastAsia="Calibri"/>
          <w:sz w:val="28"/>
          <w:szCs w:val="28"/>
        </w:rPr>
        <w:t xml:space="preserve"> настоящей статьи, принимают до 1 мая 2024 года решение об использовании полностью или частично остатков указанных средств в установленном </w:t>
      </w:r>
      <w:r w:rsidR="00D17633" w:rsidRPr="000B15AC">
        <w:rPr>
          <w:rFonts w:eastAsia="Calibri"/>
          <w:sz w:val="28"/>
          <w:szCs w:val="28"/>
        </w:rPr>
        <w:t xml:space="preserve">местной администрацией Зольского муниципального района </w:t>
      </w:r>
      <w:r w:rsidRPr="000B15AC">
        <w:rPr>
          <w:rFonts w:eastAsia="Calibri"/>
          <w:sz w:val="28"/>
          <w:szCs w:val="28"/>
        </w:rPr>
        <w:t>Кабардино-Балкарской Республики порядке: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0B15AC">
        <w:rPr>
          <w:rFonts w:eastAsia="Calibri"/>
          <w:sz w:val="28"/>
          <w:szCs w:val="28"/>
        </w:rPr>
        <w:t>1) на цели, ранее установленные условиями предоставления целевых средств;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0B15AC">
        <w:rPr>
          <w:rFonts w:eastAsia="Calibri"/>
          <w:sz w:val="28"/>
          <w:szCs w:val="28"/>
        </w:rPr>
        <w:t xml:space="preserve">2) на иные цели, определенные настоящим </w:t>
      </w:r>
      <w:r w:rsidR="00D17633" w:rsidRPr="000B15AC">
        <w:rPr>
          <w:rFonts w:eastAsia="Calibri"/>
          <w:sz w:val="28"/>
          <w:szCs w:val="28"/>
        </w:rPr>
        <w:t>решением</w:t>
      </w:r>
      <w:r w:rsidRPr="000B15AC">
        <w:rPr>
          <w:rFonts w:eastAsia="Calibri"/>
          <w:sz w:val="28"/>
          <w:szCs w:val="28"/>
        </w:rPr>
        <w:t>, с последующим сокращением бюджетных ассигнований на предоставление в 2024 году соответствующим юридическим лицам взносов в их уставные (складочные) капиталы.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7" w:name="Par14"/>
      <w:bookmarkEnd w:id="7"/>
      <w:r w:rsidRPr="000B15AC">
        <w:rPr>
          <w:rFonts w:eastAsia="Calibri"/>
          <w:sz w:val="28"/>
          <w:szCs w:val="28"/>
        </w:rPr>
        <w:t xml:space="preserve">6. Главные распорядители средств </w:t>
      </w:r>
      <w:r w:rsidR="00D17633" w:rsidRPr="000B15AC">
        <w:rPr>
          <w:rFonts w:eastAsia="Calibri"/>
          <w:sz w:val="28"/>
          <w:szCs w:val="28"/>
        </w:rPr>
        <w:t xml:space="preserve">местного </w:t>
      </w:r>
      <w:r w:rsidRPr="000B15AC">
        <w:rPr>
          <w:rFonts w:eastAsia="Calibri"/>
          <w:sz w:val="28"/>
          <w:szCs w:val="28"/>
        </w:rPr>
        <w:t xml:space="preserve">бюджета в порядке, установленном </w:t>
      </w:r>
      <w:r w:rsidR="00D17633" w:rsidRPr="000B15AC">
        <w:rPr>
          <w:rFonts w:eastAsia="Calibri"/>
          <w:sz w:val="28"/>
          <w:szCs w:val="28"/>
        </w:rPr>
        <w:t>местной администрацией Зольского муниципального района</w:t>
      </w:r>
      <w:r w:rsidRPr="000B15AC">
        <w:rPr>
          <w:rFonts w:eastAsia="Calibri"/>
          <w:sz w:val="28"/>
          <w:szCs w:val="28"/>
        </w:rPr>
        <w:t xml:space="preserve"> Кабардино-Балкарской Республики, не позднее тридцатого рабочего дня со </w:t>
      </w:r>
      <w:r w:rsidRPr="000B15AC">
        <w:rPr>
          <w:rFonts w:eastAsia="Calibri"/>
          <w:sz w:val="28"/>
          <w:szCs w:val="28"/>
        </w:rPr>
        <w:lastRenderedPageBreak/>
        <w:t xml:space="preserve">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</w:t>
      </w:r>
      <w:hyperlink w:anchor="Par10" w:history="1">
        <w:r w:rsidRPr="000B15AC">
          <w:rPr>
            <w:rFonts w:eastAsia="Calibri"/>
            <w:sz w:val="28"/>
            <w:szCs w:val="28"/>
          </w:rPr>
          <w:t>части 4</w:t>
        </w:r>
      </w:hyperlink>
      <w:r w:rsidRPr="000B15AC">
        <w:rPr>
          <w:rFonts w:eastAsia="Calibri"/>
          <w:sz w:val="28"/>
          <w:szCs w:val="28"/>
        </w:rPr>
        <w:t xml:space="preserve"> настоящей статьи, принимают решения об использовании указанных средств для достижения целей, установленных при их предоставлении.</w:t>
      </w:r>
    </w:p>
    <w:p w:rsidR="008321AA" w:rsidRPr="000B15AC" w:rsidRDefault="008321AA" w:rsidP="000B15A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8" w:name="Par15"/>
      <w:bookmarkEnd w:id="8"/>
      <w:r w:rsidRPr="000B15AC">
        <w:rPr>
          <w:rFonts w:eastAsia="Calibri"/>
          <w:sz w:val="28"/>
          <w:szCs w:val="28"/>
        </w:rPr>
        <w:t xml:space="preserve">7. При отсутствии решений, указанных в </w:t>
      </w:r>
      <w:hyperlink w:anchor="Par11" w:history="1">
        <w:r w:rsidRPr="000B15AC">
          <w:rPr>
            <w:rFonts w:eastAsia="Calibri"/>
            <w:sz w:val="28"/>
            <w:szCs w:val="28"/>
          </w:rPr>
          <w:t>частях 5</w:t>
        </w:r>
      </w:hyperlink>
      <w:r w:rsidRPr="000B15AC">
        <w:rPr>
          <w:rFonts w:eastAsia="Calibri"/>
          <w:sz w:val="28"/>
          <w:szCs w:val="28"/>
        </w:rPr>
        <w:t xml:space="preserve"> и </w:t>
      </w:r>
      <w:hyperlink w:anchor="Par14" w:history="1">
        <w:r w:rsidRPr="000B15AC">
          <w:rPr>
            <w:rFonts w:eastAsia="Calibri"/>
            <w:sz w:val="28"/>
            <w:szCs w:val="28"/>
          </w:rPr>
          <w:t>6</w:t>
        </w:r>
      </w:hyperlink>
      <w:r w:rsidRPr="000B15AC">
        <w:rPr>
          <w:rFonts w:eastAsia="Calibri"/>
          <w:sz w:val="28"/>
          <w:szCs w:val="28"/>
        </w:rPr>
        <w:t xml:space="preserve"> настоящей статьи, по состоянию на 1 мая 2024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</w:t>
      </w:r>
      <w:hyperlink w:anchor="Par11" w:history="1">
        <w:r w:rsidRPr="000B15AC">
          <w:rPr>
            <w:rFonts w:eastAsia="Calibri"/>
            <w:sz w:val="28"/>
            <w:szCs w:val="28"/>
          </w:rPr>
          <w:t>частях 5</w:t>
        </w:r>
      </w:hyperlink>
      <w:r w:rsidRPr="000B15AC">
        <w:rPr>
          <w:rFonts w:eastAsia="Calibri"/>
          <w:sz w:val="28"/>
          <w:szCs w:val="28"/>
        </w:rPr>
        <w:t xml:space="preserve"> и </w:t>
      </w:r>
      <w:hyperlink w:anchor="Par14" w:history="1">
        <w:r w:rsidRPr="000B15AC">
          <w:rPr>
            <w:rFonts w:eastAsia="Calibri"/>
            <w:sz w:val="28"/>
            <w:szCs w:val="28"/>
          </w:rPr>
          <w:t>6</w:t>
        </w:r>
      </w:hyperlink>
      <w:r w:rsidRPr="000B15AC">
        <w:rPr>
          <w:rFonts w:eastAsia="Calibri"/>
          <w:sz w:val="28"/>
          <w:szCs w:val="28"/>
        </w:rPr>
        <w:t xml:space="preserve"> настоящей статьи, подлежат перечислению юридическими лицами в доходы </w:t>
      </w:r>
      <w:r w:rsidR="00D17633" w:rsidRPr="000B15AC">
        <w:rPr>
          <w:rFonts w:eastAsia="Calibri"/>
          <w:sz w:val="28"/>
          <w:szCs w:val="28"/>
        </w:rPr>
        <w:t>местного</w:t>
      </w:r>
      <w:r w:rsidRPr="000B15AC">
        <w:rPr>
          <w:rFonts w:eastAsia="Calibri"/>
          <w:sz w:val="28"/>
          <w:szCs w:val="28"/>
        </w:rPr>
        <w:t xml:space="preserve"> бюджета в порядке, установленном </w:t>
      </w:r>
      <w:r w:rsidR="00D17633" w:rsidRPr="000B15AC">
        <w:rPr>
          <w:rFonts w:eastAsia="Calibri"/>
          <w:sz w:val="28"/>
          <w:szCs w:val="28"/>
        </w:rPr>
        <w:t>местной администрацией Зольского муниципального района</w:t>
      </w:r>
      <w:r w:rsidRPr="000B15AC">
        <w:rPr>
          <w:rFonts w:eastAsia="Calibri"/>
          <w:sz w:val="28"/>
          <w:szCs w:val="28"/>
        </w:rPr>
        <w:t xml:space="preserve"> Кабардино-Балкарской Республики.</w:t>
      </w:r>
    </w:p>
    <w:p w:rsidR="008321AA" w:rsidRDefault="008321AA" w:rsidP="000B15AC">
      <w:pPr>
        <w:pStyle w:val="a9"/>
        <w:ind w:firstLine="709"/>
        <w:jc w:val="both"/>
        <w:rPr>
          <w:sz w:val="28"/>
          <w:szCs w:val="28"/>
        </w:rPr>
      </w:pPr>
      <w:r w:rsidRPr="000B15AC">
        <w:rPr>
          <w:rFonts w:eastAsia="Calibri"/>
          <w:sz w:val="28"/>
          <w:szCs w:val="28"/>
        </w:rPr>
        <w:t xml:space="preserve">8. В случае неисполнения юридическими лицами требования, установленного </w:t>
      </w:r>
      <w:hyperlink w:anchor="Par15" w:history="1">
        <w:r w:rsidRPr="000B15AC">
          <w:rPr>
            <w:rFonts w:eastAsia="Calibri"/>
            <w:sz w:val="28"/>
            <w:szCs w:val="28"/>
          </w:rPr>
          <w:t>частью 7</w:t>
        </w:r>
      </w:hyperlink>
      <w:r w:rsidRPr="000B15AC">
        <w:rPr>
          <w:rFonts w:eastAsia="Calibri"/>
          <w:sz w:val="28"/>
          <w:szCs w:val="28"/>
        </w:rPr>
        <w:t xml:space="preserve"> настоящей статьи, </w:t>
      </w:r>
      <w:r w:rsidR="00D17633" w:rsidRPr="000B15AC">
        <w:rPr>
          <w:rFonts w:eastAsia="Calibri"/>
          <w:sz w:val="28"/>
          <w:szCs w:val="28"/>
        </w:rPr>
        <w:t>МКУ «Управление финансами»</w:t>
      </w:r>
      <w:r w:rsidRPr="000B15AC">
        <w:rPr>
          <w:rFonts w:eastAsia="Calibri"/>
          <w:sz w:val="28"/>
          <w:szCs w:val="28"/>
        </w:rPr>
        <w:t xml:space="preserve"> перечисляет в доходы </w:t>
      </w:r>
      <w:r w:rsidR="00D17633" w:rsidRPr="000B15AC">
        <w:rPr>
          <w:rFonts w:eastAsia="Calibri"/>
          <w:sz w:val="28"/>
          <w:szCs w:val="28"/>
        </w:rPr>
        <w:t>местного</w:t>
      </w:r>
      <w:r w:rsidRPr="000B15AC">
        <w:rPr>
          <w:rFonts w:eastAsia="Calibri"/>
          <w:sz w:val="28"/>
          <w:szCs w:val="28"/>
        </w:rPr>
        <w:t xml:space="preserve"> бюджета остатки субсидий или средства от возврата дебиторской задолженности, находящиеся на лицевых счетах, открытых юридическим лицам в </w:t>
      </w:r>
      <w:r w:rsidR="00D17633" w:rsidRPr="000B15AC">
        <w:rPr>
          <w:rFonts w:eastAsia="Calibri"/>
          <w:sz w:val="28"/>
          <w:szCs w:val="28"/>
        </w:rPr>
        <w:t>МКУ «Управление финансами»</w:t>
      </w:r>
      <w:r w:rsidRPr="000B15AC">
        <w:rPr>
          <w:rFonts w:eastAsia="Calibri"/>
          <w:sz w:val="28"/>
          <w:szCs w:val="28"/>
        </w:rPr>
        <w:t xml:space="preserve">, в порядке и сроки, которые установлены </w:t>
      </w:r>
      <w:r w:rsidR="00D17633" w:rsidRPr="000B15AC">
        <w:rPr>
          <w:rFonts w:eastAsia="Calibri"/>
          <w:sz w:val="28"/>
          <w:szCs w:val="28"/>
        </w:rPr>
        <w:t>местной администрацией Зольского муниципального района</w:t>
      </w:r>
      <w:r w:rsidRPr="000B15AC">
        <w:rPr>
          <w:rFonts w:eastAsia="Calibri"/>
          <w:sz w:val="28"/>
          <w:szCs w:val="28"/>
        </w:rPr>
        <w:t xml:space="preserve"> Кабардино-Балкарской Республики.</w:t>
      </w:r>
      <w:r w:rsidRPr="000B15AC">
        <w:rPr>
          <w:sz w:val="28"/>
          <w:szCs w:val="28"/>
        </w:rPr>
        <w:t>»</w:t>
      </w:r>
      <w:r w:rsidR="000B15AC">
        <w:rPr>
          <w:sz w:val="28"/>
          <w:szCs w:val="28"/>
        </w:rPr>
        <w:t>;</w:t>
      </w:r>
    </w:p>
    <w:p w:rsidR="000B15AC" w:rsidRPr="000B15AC" w:rsidRDefault="000B15AC" w:rsidP="000B15AC">
      <w:pPr>
        <w:pStyle w:val="a9"/>
        <w:ind w:firstLine="709"/>
        <w:jc w:val="both"/>
        <w:rPr>
          <w:sz w:val="8"/>
          <w:szCs w:val="8"/>
        </w:rPr>
      </w:pPr>
    </w:p>
    <w:p w:rsidR="00080361" w:rsidRDefault="00080361" w:rsidP="000B15AC">
      <w:pPr>
        <w:pStyle w:val="a9"/>
        <w:ind w:firstLine="709"/>
        <w:jc w:val="both"/>
        <w:rPr>
          <w:sz w:val="28"/>
        </w:rPr>
      </w:pPr>
      <w:r w:rsidRPr="000B15AC">
        <w:rPr>
          <w:sz w:val="28"/>
        </w:rPr>
        <w:t>1.</w:t>
      </w:r>
      <w:r w:rsidR="000B15AC" w:rsidRPr="000B15AC">
        <w:rPr>
          <w:sz w:val="28"/>
        </w:rPr>
        <w:t>3</w:t>
      </w:r>
      <w:r w:rsidRPr="000B15AC">
        <w:rPr>
          <w:sz w:val="28"/>
        </w:rPr>
        <w:t xml:space="preserve">. </w:t>
      </w:r>
      <w:r w:rsidR="000B15AC" w:rsidRPr="000B15AC">
        <w:rPr>
          <w:sz w:val="28"/>
        </w:rPr>
        <w:t>с</w:t>
      </w:r>
      <w:r w:rsidRPr="000B15AC">
        <w:rPr>
          <w:sz w:val="28"/>
        </w:rPr>
        <w:t>татью 12 изложить в следующей редакции:</w:t>
      </w:r>
    </w:p>
    <w:p w:rsidR="000B15AC" w:rsidRPr="000B15AC" w:rsidRDefault="000B15AC" w:rsidP="000B15AC">
      <w:pPr>
        <w:pStyle w:val="a9"/>
        <w:ind w:firstLine="709"/>
        <w:jc w:val="both"/>
        <w:rPr>
          <w:sz w:val="8"/>
          <w:szCs w:val="8"/>
        </w:rPr>
      </w:pP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b/>
          <w:sz w:val="28"/>
        </w:rPr>
      </w:pPr>
      <w:r w:rsidRPr="000B15AC">
        <w:rPr>
          <w:sz w:val="28"/>
        </w:rPr>
        <w:t>«Статья 12</w:t>
      </w:r>
      <w:r w:rsidR="000B15AC" w:rsidRPr="000B15AC">
        <w:rPr>
          <w:sz w:val="28"/>
        </w:rPr>
        <w:t>.</w:t>
      </w:r>
      <w:r w:rsidRPr="000B15AC">
        <w:rPr>
          <w:sz w:val="28"/>
        </w:rPr>
        <w:t xml:space="preserve"> </w:t>
      </w:r>
      <w:r w:rsidRPr="000B15AC">
        <w:rPr>
          <w:rFonts w:eastAsia="Calibri"/>
          <w:b/>
          <w:sz w:val="28"/>
        </w:rPr>
        <w:t>Особенности исполнения местного бюджета в 2024 году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8"/>
          <w:szCs w:val="8"/>
        </w:rPr>
      </w:pP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1. Установить, что получатели средств местного бюджета при заключении договоров (контрактов)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вправе предусматривать авансовые платежи с последующей оплатой денежных обязательств, возникающих по договорам (контрактам) о поставке товаров, выполнении работ и оказании услуг, после подтверждения выполнения (оказания) предусмотренных указанными договорами (контрактами) работ (услуг) в объеме произведенных платежей: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 xml:space="preserve">в размере до 100 процентов суммы договора (контракта), но не более лимитов бюджетных обязательств, доведенных на соответствующий финансовый год, - по договорам (контрактам)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местного бюджета,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</w:t>
      </w:r>
      <w:r w:rsidRPr="000B15AC">
        <w:rPr>
          <w:rFonts w:eastAsia="Calibri"/>
          <w:sz w:val="28"/>
        </w:rPr>
        <w:lastRenderedPageBreak/>
        <w:t>ответственности владельцев транспортных средств, с российскими организациями-исполнителями, по договорам (контрактам) о проведении мероприятий по тушению пожаров, а также по договорам поставки моторного топлива с использованием топливных карт;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в размере до 30 процентов суммы договора (контракта), но не более 30 процентов лимитов бюджетных обязательств, доведенных на соответствующий финансовый год, - по остальным договорам (контрактам), если иное не предусмотрено законодательством Российской Федерации.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 xml:space="preserve">2. Установить в соответствии с </w:t>
      </w:r>
      <w:hyperlink r:id="rId12" w:history="1">
        <w:r w:rsidRPr="000B15AC">
          <w:rPr>
            <w:rFonts w:eastAsia="Calibri"/>
            <w:sz w:val="28"/>
          </w:rPr>
          <w:t>пунктом 3 статьи 217</w:t>
        </w:r>
      </w:hyperlink>
      <w:r w:rsidRPr="000B15AC">
        <w:rPr>
          <w:rFonts w:eastAsia="Calibri"/>
          <w:sz w:val="28"/>
        </w:rPr>
        <w:t xml:space="preserve"> Бюджетного кодекса Российской Федерации, что основанием для внесения в 2024 году изменений в показатели сводной бюджетной росписи местного бюджета является: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 xml:space="preserve">распределение зарезервированных средств в составе утвержденных </w:t>
      </w:r>
      <w:hyperlink r:id="rId13" w:history="1">
        <w:r w:rsidRPr="000B15AC">
          <w:rPr>
            <w:rFonts w:eastAsia="Calibri"/>
            <w:sz w:val="28"/>
          </w:rPr>
          <w:t>статьей 5</w:t>
        </w:r>
      </w:hyperlink>
      <w:r w:rsidRPr="000B15AC">
        <w:rPr>
          <w:rFonts w:eastAsia="Calibri"/>
          <w:sz w:val="28"/>
        </w:rPr>
        <w:t xml:space="preserve"> настоящего решения: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бюджетных ассигнований, предусмотренных по подразделу</w:t>
      </w:r>
      <w:r w:rsidR="000B15AC">
        <w:rPr>
          <w:rFonts w:eastAsia="Calibri"/>
          <w:sz w:val="28"/>
        </w:rPr>
        <w:t xml:space="preserve"> «</w:t>
      </w:r>
      <w:r w:rsidRPr="000B15AC">
        <w:rPr>
          <w:rFonts w:eastAsia="Calibri"/>
          <w:sz w:val="28"/>
        </w:rPr>
        <w:t>Резервные фонды</w:t>
      </w:r>
      <w:r w:rsidR="000B15AC">
        <w:rPr>
          <w:rFonts w:eastAsia="Calibri"/>
          <w:sz w:val="28"/>
        </w:rPr>
        <w:t>»</w:t>
      </w:r>
      <w:r w:rsidRPr="000B15AC">
        <w:rPr>
          <w:rFonts w:eastAsia="Calibri"/>
          <w:sz w:val="28"/>
        </w:rPr>
        <w:t xml:space="preserve"> раздела </w:t>
      </w:r>
      <w:r w:rsidR="000B15AC">
        <w:rPr>
          <w:rFonts w:eastAsia="Calibri"/>
          <w:sz w:val="28"/>
        </w:rPr>
        <w:t>«</w:t>
      </w:r>
      <w:r w:rsidRPr="000B15AC">
        <w:rPr>
          <w:rFonts w:eastAsia="Calibri"/>
          <w:sz w:val="28"/>
        </w:rPr>
        <w:t>Общегосударственные вопросы</w:t>
      </w:r>
      <w:r w:rsidR="000B15AC">
        <w:rPr>
          <w:rFonts w:eastAsia="Calibri"/>
          <w:sz w:val="28"/>
        </w:rPr>
        <w:t>»</w:t>
      </w:r>
      <w:r w:rsidRPr="000B15AC">
        <w:rPr>
          <w:rFonts w:eastAsia="Calibri"/>
          <w:sz w:val="28"/>
        </w:rPr>
        <w:t xml:space="preserve"> классификации расходов бюджетов для реализации решений местной администрации в соответствии с нормативным правовым актом местной администрации;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бюджетных ассигнований</w:t>
      </w:r>
      <w:r w:rsidR="000B15AC">
        <w:rPr>
          <w:rFonts w:eastAsia="Calibri"/>
          <w:sz w:val="28"/>
        </w:rPr>
        <w:t xml:space="preserve"> в объеме 4 </w:t>
      </w:r>
      <w:r w:rsidRPr="000B15AC">
        <w:rPr>
          <w:rFonts w:eastAsia="Calibri"/>
          <w:sz w:val="28"/>
        </w:rPr>
        <w:t xml:space="preserve">050 229,14 рублей, предусмотренных по подразделу </w:t>
      </w:r>
      <w:r w:rsidR="000B15AC">
        <w:rPr>
          <w:rFonts w:eastAsia="Calibri"/>
          <w:sz w:val="28"/>
        </w:rPr>
        <w:t>«</w:t>
      </w:r>
      <w:r w:rsidRPr="000B15AC">
        <w:rPr>
          <w:rFonts w:eastAsia="Calibri"/>
          <w:sz w:val="28"/>
        </w:rPr>
        <w:t>Другие общегосударственные расходы</w:t>
      </w:r>
      <w:r w:rsidR="000B15AC">
        <w:rPr>
          <w:rFonts w:eastAsia="Calibri"/>
          <w:sz w:val="28"/>
        </w:rPr>
        <w:t>»</w:t>
      </w:r>
      <w:r w:rsidRPr="000B15AC">
        <w:rPr>
          <w:rFonts w:eastAsia="Calibri"/>
          <w:sz w:val="28"/>
        </w:rPr>
        <w:t xml:space="preserve"> раздела </w:t>
      </w:r>
      <w:r w:rsidR="000B15AC">
        <w:rPr>
          <w:rFonts w:eastAsia="Calibri"/>
          <w:sz w:val="28"/>
        </w:rPr>
        <w:t>«</w:t>
      </w:r>
      <w:r w:rsidRPr="000B15AC">
        <w:rPr>
          <w:rFonts w:eastAsia="Calibri"/>
          <w:sz w:val="28"/>
        </w:rPr>
        <w:t>Общегосударственные вопросы</w:t>
      </w:r>
      <w:r w:rsidR="000B15AC">
        <w:rPr>
          <w:rFonts w:eastAsia="Calibri"/>
          <w:sz w:val="28"/>
        </w:rPr>
        <w:t>»</w:t>
      </w:r>
      <w:r w:rsidRPr="000B15AC">
        <w:rPr>
          <w:rFonts w:eastAsia="Calibri"/>
          <w:sz w:val="28"/>
        </w:rPr>
        <w:t xml:space="preserve"> классификации расходов бюджетов для реализации мер по повышению оплаты труда работников муниципальных казенных учреждений Зольского муниципального района;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перераспределение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перераспределение бюджетных ассигнований между группами, подгруппами и элементами вида расходов классификации расходов бюджетов, в пределах общего объема бюджетных ассигнований, предусмотренных главному распорядителю (распорядителю) средств местного бюджета по соответствующей целевой статье расходов классификации расходов бюджетов (за исключением случаев, установленных настоящим решением и принимаемыми в соответствии с ним нормативными правовыми актами местной администрации);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перераспределение бюджетных ассигнований, предусмотренных главным распорядителям (распорядителям) средств местного бюджета, для оплаты исполнительных документов;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 xml:space="preserve">перераспределение бюджетных ассигнований на сумму средств, необходимых для выполнения условий </w:t>
      </w:r>
      <w:proofErr w:type="spellStart"/>
      <w:r w:rsidRPr="000B15AC">
        <w:rPr>
          <w:rFonts w:eastAsia="Calibri"/>
          <w:sz w:val="28"/>
        </w:rPr>
        <w:t>софинансирования</w:t>
      </w:r>
      <w:proofErr w:type="spellEnd"/>
      <w:r w:rsidRPr="000B15AC">
        <w:rPr>
          <w:rFonts w:eastAsia="Calibri"/>
          <w:sz w:val="28"/>
        </w:rPr>
        <w:t xml:space="preserve">, установленных для получения межбюджетных трансфертов, предоставляемых местному бюджету из республиканского бюджета в форме субсидий и иных межбюджетных трансфертов, в пределах объема бюджетных ассигнований, предусмотренных </w:t>
      </w:r>
      <w:r w:rsidRPr="000B15AC">
        <w:rPr>
          <w:rFonts w:eastAsia="Calibri"/>
          <w:sz w:val="28"/>
        </w:rPr>
        <w:lastRenderedPageBreak/>
        <w:t>соответствующему главному распорядителю (распорядителю) средств местного бюджета;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 xml:space="preserve">перераспределение бюджетных ассигнований, предусмотренных в местном бюджете на </w:t>
      </w:r>
      <w:proofErr w:type="spellStart"/>
      <w:r w:rsidRPr="000B15AC">
        <w:rPr>
          <w:rFonts w:eastAsia="Calibri"/>
          <w:sz w:val="28"/>
        </w:rPr>
        <w:t>софинансирование</w:t>
      </w:r>
      <w:proofErr w:type="spellEnd"/>
      <w:r w:rsidRPr="000B15AC">
        <w:rPr>
          <w:rFonts w:eastAsia="Calibri"/>
          <w:sz w:val="28"/>
        </w:rPr>
        <w:t xml:space="preserve"> с республиканским бюджетом, в размерах, превышающих долю </w:t>
      </w:r>
      <w:proofErr w:type="spellStart"/>
      <w:r w:rsidRPr="000B15AC">
        <w:rPr>
          <w:rFonts w:eastAsia="Calibri"/>
          <w:sz w:val="28"/>
        </w:rPr>
        <w:t>софинансирования</w:t>
      </w:r>
      <w:proofErr w:type="spellEnd"/>
      <w:r w:rsidRPr="000B15AC">
        <w:rPr>
          <w:rFonts w:eastAsia="Calibri"/>
          <w:sz w:val="28"/>
        </w:rPr>
        <w:t xml:space="preserve"> с республиканским бюджетом;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перераспределение бюджетных ассигнований между главными распорядителями (распорядителями) средств местного бюджета, разделами, подразделами, целевыми статьями и видами расходов классификации расходов в пределах общего объема бюджетных ассигнований местного бюджета в связи с необходимостью осуществления расходов по предупреждению ситуаций, которые могут привести к нарушению функционирования систем жизнеобеспечения населения Зольского муниципального района, и ликвидации их последствий,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коронавирусной инфекции;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перераспределение бюджетных ассигнований на неисполненные бюджетные обязательства по состоянию на 1 января 2024 года в пределах общего объема бюджетных ассигнований, предусмотренных главному распорядителю (распорядителю) средств местного бюджета на 2024 год;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расходов, предусмотренных главному распорядителю (распорядителю) средств местного бюджета;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перераспределение бюджетных ассигнований между главными распорядителями (распорядителями) средств местного бюджета, разделами, подразделами, целевыми статьями и видами расходов классификации расходов в пределах общего объема бюджетных ассигнований местного бюджета в связи с необходимостью финансового обеспечения реализации региональных проектов, обеспечивающих достижение целей, показателей и результатов федеральных проектов.</w:t>
      </w:r>
    </w:p>
    <w:p w:rsidR="00080361" w:rsidRPr="000B15AC" w:rsidRDefault="00080361" w:rsidP="000B15AC">
      <w:pPr>
        <w:pStyle w:val="a9"/>
        <w:ind w:firstLine="709"/>
        <w:jc w:val="both"/>
        <w:rPr>
          <w:rFonts w:eastAsia="Calibri"/>
          <w:sz w:val="28"/>
        </w:rPr>
      </w:pPr>
      <w:r w:rsidRPr="000B15AC">
        <w:rPr>
          <w:rFonts w:eastAsia="Calibri"/>
          <w:sz w:val="28"/>
        </w:rPr>
        <w:t>3. Доходы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поступившие в местный бюджет сверх ассигнований, утвержденных настоящим решением, направляются в 2024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главным распорядителем (распорядителем) средств местного бюджета без внесения изменений в настоящее решение.»</w:t>
      </w:r>
      <w:r w:rsidR="000B15AC">
        <w:rPr>
          <w:rFonts w:eastAsia="Calibri"/>
          <w:sz w:val="28"/>
        </w:rPr>
        <w:t>.</w:t>
      </w:r>
    </w:p>
    <w:p w:rsidR="000B15AC" w:rsidRPr="007F1691" w:rsidRDefault="00080361" w:rsidP="000B15AC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0B15AC">
        <w:rPr>
          <w:sz w:val="28"/>
        </w:rPr>
        <w:t>2</w:t>
      </w:r>
      <w:r w:rsidR="008A6469" w:rsidRPr="000B15AC">
        <w:rPr>
          <w:sz w:val="28"/>
        </w:rPr>
        <w:t xml:space="preserve">. </w:t>
      </w:r>
      <w:hyperlink r:id="rId14" w:history="1">
        <w:r w:rsidR="008A6469" w:rsidRPr="000B15AC">
          <w:rPr>
            <w:sz w:val="28"/>
          </w:rPr>
          <w:t>Приложения №</w:t>
        </w:r>
      </w:hyperlink>
      <w:r w:rsidR="008C7EC6" w:rsidRPr="000B15AC">
        <w:rPr>
          <w:sz w:val="28"/>
        </w:rPr>
        <w:t>4;</w:t>
      </w:r>
      <w:r w:rsidR="000B15AC">
        <w:rPr>
          <w:sz w:val="28"/>
        </w:rPr>
        <w:t xml:space="preserve"> №</w:t>
      </w:r>
      <w:r w:rsidR="008C7EC6" w:rsidRPr="000B15AC">
        <w:rPr>
          <w:sz w:val="28"/>
        </w:rPr>
        <w:t>5;</w:t>
      </w:r>
      <w:r w:rsidR="000B15AC">
        <w:rPr>
          <w:sz w:val="28"/>
        </w:rPr>
        <w:t xml:space="preserve"> №</w:t>
      </w:r>
      <w:r w:rsidR="008C7EC6" w:rsidRPr="000B15AC">
        <w:rPr>
          <w:sz w:val="28"/>
        </w:rPr>
        <w:t>6;</w:t>
      </w:r>
      <w:r w:rsidR="000B15AC">
        <w:rPr>
          <w:sz w:val="28"/>
        </w:rPr>
        <w:t xml:space="preserve"> №</w:t>
      </w:r>
      <w:r w:rsidR="008C7EC6" w:rsidRPr="000B15AC">
        <w:rPr>
          <w:sz w:val="28"/>
        </w:rPr>
        <w:t>7</w:t>
      </w:r>
      <w:r w:rsidR="008A6469" w:rsidRPr="000B15AC">
        <w:rPr>
          <w:sz w:val="28"/>
        </w:rPr>
        <w:t xml:space="preserve"> и </w:t>
      </w:r>
      <w:r w:rsidR="000B15AC">
        <w:rPr>
          <w:sz w:val="28"/>
        </w:rPr>
        <w:t>№</w:t>
      </w:r>
      <w:r w:rsidR="008A6469" w:rsidRPr="000B15AC">
        <w:rPr>
          <w:sz w:val="28"/>
        </w:rPr>
        <w:t xml:space="preserve">10 </w:t>
      </w:r>
      <w:r w:rsidR="000B15AC" w:rsidRPr="007F1691">
        <w:rPr>
          <w:sz w:val="28"/>
          <w:szCs w:val="28"/>
        </w:rPr>
        <w:t>изложить в новой редакции (прилагается).</w:t>
      </w:r>
    </w:p>
    <w:p w:rsidR="000B15AC" w:rsidRPr="007F1691" w:rsidRDefault="000B15AC" w:rsidP="000B15AC">
      <w:pPr>
        <w:ind w:right="-1"/>
        <w:jc w:val="both"/>
        <w:rPr>
          <w:sz w:val="28"/>
          <w:szCs w:val="28"/>
        </w:rPr>
      </w:pPr>
      <w:r w:rsidRPr="007F1691">
        <w:rPr>
          <w:sz w:val="28"/>
          <w:szCs w:val="28"/>
        </w:rPr>
        <w:lastRenderedPageBreak/>
        <w:tab/>
      </w:r>
      <w:r>
        <w:rPr>
          <w:sz w:val="28"/>
          <w:szCs w:val="28"/>
        </w:rPr>
        <w:t>3</w:t>
      </w:r>
      <w:r w:rsidRPr="007F1691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0B15AC" w:rsidRPr="007F1691" w:rsidRDefault="000B15AC" w:rsidP="000B15AC">
      <w:pPr>
        <w:ind w:right="-1"/>
        <w:jc w:val="both"/>
        <w:rPr>
          <w:rFonts w:eastAsia="Calibri"/>
          <w:sz w:val="28"/>
          <w:szCs w:val="28"/>
        </w:rPr>
      </w:pPr>
      <w:r w:rsidRPr="007F1691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7F1691">
        <w:rPr>
          <w:sz w:val="28"/>
          <w:szCs w:val="28"/>
        </w:rPr>
        <w:t xml:space="preserve">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7F1691">
        <w:rPr>
          <w:rFonts w:eastAsia="Calibri"/>
          <w:sz w:val="28"/>
          <w:szCs w:val="28"/>
        </w:rPr>
        <w:t>(</w:t>
      </w:r>
      <w:hyperlink r:id="rId15" w:history="1">
        <w:r w:rsidRPr="007F1691">
          <w:rPr>
            <w:rFonts w:eastAsia="Calibri"/>
            <w:sz w:val="28"/>
            <w:szCs w:val="28"/>
            <w:lang w:eastAsia="en-US"/>
          </w:rPr>
          <w:t xml:space="preserve"> </w:t>
        </w:r>
        <w:r w:rsidRPr="007F1691">
          <w:rPr>
            <w:rFonts w:eastAsia="Calibri"/>
            <w:sz w:val="28"/>
            <w:szCs w:val="28"/>
            <w:lang w:val="en-US" w:eastAsia="en-US"/>
          </w:rPr>
          <w:t>https</w:t>
        </w:r>
        <w:r w:rsidRPr="007F1691">
          <w:rPr>
            <w:rFonts w:eastAsia="Calibri"/>
            <w:sz w:val="28"/>
            <w:szCs w:val="28"/>
            <w:lang w:eastAsia="en-US"/>
          </w:rPr>
          <w:t>://</w:t>
        </w:r>
        <w:r w:rsidRPr="007F1691">
          <w:rPr>
            <w:rFonts w:eastAsia="Calibri"/>
            <w:sz w:val="28"/>
            <w:szCs w:val="28"/>
          </w:rPr>
          <w:t>zolskiy.kbr.ru</w:t>
        </w:r>
      </w:hyperlink>
      <w:r w:rsidRPr="007F1691">
        <w:rPr>
          <w:rFonts w:eastAsia="Calibri"/>
          <w:sz w:val="28"/>
          <w:szCs w:val="28"/>
        </w:rPr>
        <w:t>).</w:t>
      </w:r>
    </w:p>
    <w:p w:rsidR="006A61D3" w:rsidRPr="006A61D3" w:rsidRDefault="006A61D3" w:rsidP="006A61D3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</w:p>
    <w:p w:rsidR="006A61D3" w:rsidRPr="006A61D3" w:rsidRDefault="006A61D3" w:rsidP="006A61D3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</w:p>
    <w:p w:rsidR="006A61D3" w:rsidRPr="006A61D3" w:rsidRDefault="006A61D3" w:rsidP="006A61D3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6A61D3"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6A61D3" w:rsidRPr="006A61D3" w:rsidRDefault="006A61D3" w:rsidP="006A61D3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6A61D3"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6A61D3" w:rsidRPr="006A61D3" w:rsidRDefault="006A61D3" w:rsidP="006A61D3">
      <w:pPr>
        <w:tabs>
          <w:tab w:val="left" w:pos="993"/>
        </w:tabs>
        <w:autoSpaceDE/>
        <w:jc w:val="right"/>
        <w:rPr>
          <w:rFonts w:eastAsia="Calibri"/>
          <w:sz w:val="14"/>
          <w:szCs w:val="16"/>
          <w:lang w:eastAsia="en-US"/>
        </w:rPr>
      </w:pPr>
    </w:p>
    <w:p w:rsidR="006A61D3" w:rsidRPr="006A61D3" w:rsidRDefault="006A61D3" w:rsidP="006A61D3">
      <w:pPr>
        <w:autoSpaceDE/>
        <w:autoSpaceDN/>
        <w:ind w:firstLine="709"/>
        <w:jc w:val="right"/>
        <w:rPr>
          <w:sz w:val="28"/>
          <w:szCs w:val="28"/>
        </w:rPr>
      </w:pPr>
      <w:r w:rsidRPr="006A61D3">
        <w:rPr>
          <w:rFonts w:eastAsia="Calibri"/>
          <w:sz w:val="28"/>
          <w:szCs w:val="28"/>
          <w:lang w:eastAsia="en-US"/>
        </w:rPr>
        <w:t>М.М. Эльчепаров</w:t>
      </w:r>
    </w:p>
    <w:p w:rsidR="006A61D3" w:rsidRPr="006A61D3" w:rsidRDefault="006A61D3" w:rsidP="006A61D3">
      <w:pPr>
        <w:autoSpaceDE/>
        <w:autoSpaceDN/>
        <w:ind w:firstLine="709"/>
        <w:jc w:val="both"/>
        <w:rPr>
          <w:sz w:val="28"/>
          <w:szCs w:val="28"/>
        </w:rPr>
      </w:pPr>
    </w:p>
    <w:p w:rsidR="000B15AC" w:rsidRDefault="000B15AC" w:rsidP="000B15AC">
      <w:pPr>
        <w:ind w:right="-1"/>
        <w:jc w:val="both"/>
        <w:rPr>
          <w:sz w:val="28"/>
        </w:rPr>
      </w:pPr>
      <w:bookmarkStart w:id="9" w:name="_GoBack"/>
      <w:bookmarkEnd w:id="9"/>
    </w:p>
    <w:p w:rsidR="000B15AC" w:rsidRDefault="000B15AC" w:rsidP="000B15AC">
      <w:pPr>
        <w:ind w:right="-1"/>
        <w:jc w:val="both"/>
        <w:rPr>
          <w:sz w:val="28"/>
        </w:rPr>
      </w:pPr>
    </w:p>
    <w:p w:rsidR="000B15AC" w:rsidRDefault="000B15AC" w:rsidP="000B15AC">
      <w:pPr>
        <w:ind w:right="-1"/>
        <w:jc w:val="both"/>
        <w:rPr>
          <w:sz w:val="28"/>
        </w:rPr>
      </w:pPr>
    </w:p>
    <w:p w:rsidR="00CA6B8B" w:rsidRPr="00042C4E" w:rsidRDefault="00CA6B8B" w:rsidP="000B15AC">
      <w:pPr>
        <w:adjustRightInd w:val="0"/>
        <w:ind w:firstLine="709"/>
        <w:jc w:val="both"/>
        <w:outlineLvl w:val="1"/>
        <w:rPr>
          <w:sz w:val="28"/>
          <w:szCs w:val="28"/>
        </w:rPr>
      </w:pPr>
    </w:p>
    <w:sectPr w:rsidR="00CA6B8B" w:rsidRPr="00042C4E" w:rsidSect="000B15AC">
      <w:headerReference w:type="default" r:id="rId16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D2A" w:rsidRDefault="003E5D2A" w:rsidP="001D2D4F">
      <w:r>
        <w:separator/>
      </w:r>
    </w:p>
  </w:endnote>
  <w:endnote w:type="continuationSeparator" w:id="0">
    <w:p w:rsidR="003E5D2A" w:rsidRDefault="003E5D2A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D2A" w:rsidRDefault="003E5D2A" w:rsidP="001D2D4F">
      <w:r>
        <w:separator/>
      </w:r>
    </w:p>
  </w:footnote>
  <w:footnote w:type="continuationSeparator" w:id="0">
    <w:p w:rsidR="003E5D2A" w:rsidRDefault="003E5D2A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E10B9"/>
    <w:multiLevelType w:val="hybridMultilevel"/>
    <w:tmpl w:val="9F28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206D4"/>
    <w:rsid w:val="0003146D"/>
    <w:rsid w:val="0003603A"/>
    <w:rsid w:val="00042C4E"/>
    <w:rsid w:val="000726BE"/>
    <w:rsid w:val="00076283"/>
    <w:rsid w:val="00080361"/>
    <w:rsid w:val="00090C3D"/>
    <w:rsid w:val="00093368"/>
    <w:rsid w:val="000A0D9F"/>
    <w:rsid w:val="000A33D3"/>
    <w:rsid w:val="000A5888"/>
    <w:rsid w:val="000B15AC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13995"/>
    <w:rsid w:val="00126B01"/>
    <w:rsid w:val="00130720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D2D4F"/>
    <w:rsid w:val="001E1774"/>
    <w:rsid w:val="001E7AFF"/>
    <w:rsid w:val="001F49B2"/>
    <w:rsid w:val="001F621F"/>
    <w:rsid w:val="00223746"/>
    <w:rsid w:val="00232D0B"/>
    <w:rsid w:val="0023338E"/>
    <w:rsid w:val="00234586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91ED6"/>
    <w:rsid w:val="002A1A58"/>
    <w:rsid w:val="002A1F21"/>
    <w:rsid w:val="002A3EFA"/>
    <w:rsid w:val="002B50AE"/>
    <w:rsid w:val="002C2B0A"/>
    <w:rsid w:val="002E244C"/>
    <w:rsid w:val="002F2789"/>
    <w:rsid w:val="00301D84"/>
    <w:rsid w:val="0030570E"/>
    <w:rsid w:val="00312CD0"/>
    <w:rsid w:val="0032285E"/>
    <w:rsid w:val="0032633D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E5D2A"/>
    <w:rsid w:val="003F1A2D"/>
    <w:rsid w:val="003F5A66"/>
    <w:rsid w:val="00404BEF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3EA"/>
    <w:rsid w:val="004B4E5B"/>
    <w:rsid w:val="004C7B04"/>
    <w:rsid w:val="004D16F3"/>
    <w:rsid w:val="004D31BC"/>
    <w:rsid w:val="00504CA0"/>
    <w:rsid w:val="00510246"/>
    <w:rsid w:val="00511F2E"/>
    <w:rsid w:val="00516E23"/>
    <w:rsid w:val="00522132"/>
    <w:rsid w:val="005223DC"/>
    <w:rsid w:val="00530A1C"/>
    <w:rsid w:val="005336F3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39CF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A61D3"/>
    <w:rsid w:val="006B163B"/>
    <w:rsid w:val="006B4A79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2A9B"/>
    <w:rsid w:val="00746CA8"/>
    <w:rsid w:val="007503DC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5E98"/>
    <w:rsid w:val="008233BF"/>
    <w:rsid w:val="008246C9"/>
    <w:rsid w:val="008321AA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873E0"/>
    <w:rsid w:val="008911DB"/>
    <w:rsid w:val="008916C8"/>
    <w:rsid w:val="00893755"/>
    <w:rsid w:val="00894BAC"/>
    <w:rsid w:val="008A6469"/>
    <w:rsid w:val="008A6AF0"/>
    <w:rsid w:val="008C39D6"/>
    <w:rsid w:val="008C7EC6"/>
    <w:rsid w:val="008D3438"/>
    <w:rsid w:val="008D67B1"/>
    <w:rsid w:val="008E03D0"/>
    <w:rsid w:val="008E40AE"/>
    <w:rsid w:val="008E6A53"/>
    <w:rsid w:val="008F6CA0"/>
    <w:rsid w:val="00921923"/>
    <w:rsid w:val="00925CA4"/>
    <w:rsid w:val="009347CB"/>
    <w:rsid w:val="009434AD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E62BF"/>
    <w:rsid w:val="009F03CA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B6D4C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50F1D"/>
    <w:rsid w:val="00B52DE4"/>
    <w:rsid w:val="00B64C6F"/>
    <w:rsid w:val="00B71C5A"/>
    <w:rsid w:val="00B749EC"/>
    <w:rsid w:val="00B92EA0"/>
    <w:rsid w:val="00B96EDD"/>
    <w:rsid w:val="00B97BB4"/>
    <w:rsid w:val="00BA734A"/>
    <w:rsid w:val="00BB1645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31BB"/>
    <w:rsid w:val="00C14821"/>
    <w:rsid w:val="00C26C27"/>
    <w:rsid w:val="00C34559"/>
    <w:rsid w:val="00C37ACC"/>
    <w:rsid w:val="00C41C62"/>
    <w:rsid w:val="00C442AE"/>
    <w:rsid w:val="00C45645"/>
    <w:rsid w:val="00C62071"/>
    <w:rsid w:val="00C90E14"/>
    <w:rsid w:val="00CA09EB"/>
    <w:rsid w:val="00CA6B8B"/>
    <w:rsid w:val="00CA7B31"/>
    <w:rsid w:val="00CE4607"/>
    <w:rsid w:val="00CF312F"/>
    <w:rsid w:val="00D013AA"/>
    <w:rsid w:val="00D12BF4"/>
    <w:rsid w:val="00D13D9D"/>
    <w:rsid w:val="00D14554"/>
    <w:rsid w:val="00D169BC"/>
    <w:rsid w:val="00D17633"/>
    <w:rsid w:val="00D25085"/>
    <w:rsid w:val="00D25D5A"/>
    <w:rsid w:val="00D40960"/>
    <w:rsid w:val="00D42641"/>
    <w:rsid w:val="00D45431"/>
    <w:rsid w:val="00D4554C"/>
    <w:rsid w:val="00D45BE7"/>
    <w:rsid w:val="00D47B0E"/>
    <w:rsid w:val="00D53275"/>
    <w:rsid w:val="00D5402D"/>
    <w:rsid w:val="00D605A7"/>
    <w:rsid w:val="00D64C8A"/>
    <w:rsid w:val="00D92716"/>
    <w:rsid w:val="00DA419E"/>
    <w:rsid w:val="00DB24C3"/>
    <w:rsid w:val="00DB7EC2"/>
    <w:rsid w:val="00DC2229"/>
    <w:rsid w:val="00DC5E69"/>
    <w:rsid w:val="00DC711C"/>
    <w:rsid w:val="00DE0729"/>
    <w:rsid w:val="00DE6ADF"/>
    <w:rsid w:val="00DF4512"/>
    <w:rsid w:val="00DF65EC"/>
    <w:rsid w:val="00E03F74"/>
    <w:rsid w:val="00E04FEF"/>
    <w:rsid w:val="00E051D4"/>
    <w:rsid w:val="00E15945"/>
    <w:rsid w:val="00E16A7D"/>
    <w:rsid w:val="00E30178"/>
    <w:rsid w:val="00E30E3F"/>
    <w:rsid w:val="00E33272"/>
    <w:rsid w:val="00E362E7"/>
    <w:rsid w:val="00E4660F"/>
    <w:rsid w:val="00E64484"/>
    <w:rsid w:val="00E7795D"/>
    <w:rsid w:val="00E846AD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A57"/>
    <w:rsid w:val="00F7664F"/>
    <w:rsid w:val="00F76B82"/>
    <w:rsid w:val="00F835FD"/>
    <w:rsid w:val="00FA3C31"/>
    <w:rsid w:val="00FA7785"/>
    <w:rsid w:val="00FB0132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0B15AC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B15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15AC"/>
    <w:rPr>
      <w:rFonts w:ascii="Times New Roman" w:eastAsia="Times New Roman" w:hAnsi="Times New Roman"/>
      <w:sz w:val="24"/>
      <w:szCs w:val="24"/>
    </w:rPr>
  </w:style>
  <w:style w:type="table" w:customStyle="1" w:styleId="1211">
    <w:name w:val="Сетка таблицы1211"/>
    <w:basedOn w:val="a1"/>
    <w:uiPriority w:val="59"/>
    <w:rsid w:val="000B15AC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713&amp;dst=6774" TargetMode="External"/><Relationship Id="rId13" Type="http://schemas.openxmlformats.org/officeDocument/2006/relationships/hyperlink" Target="https://login.consultant.ru/link/?req=doc&amp;base=RLAW304&amp;n=107494&amp;dst=10002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70713&amp;dst=429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2891&amp;dst=10005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olskiy.kbr.ru" TargetMode="External"/><Relationship Id="rId10" Type="http://schemas.openxmlformats.org/officeDocument/2006/relationships/hyperlink" Target="https://login.consultant.ru/link/?req=doc&amp;base=LAW&amp;n=465972&amp;dst=20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0713&amp;dst=103142" TargetMode="External"/><Relationship Id="rId14" Type="http://schemas.openxmlformats.org/officeDocument/2006/relationships/hyperlink" Target="consultantplus://offline/ref=17C7AAE1D69A03FE3291A70C8E9DCC1AC5D30A8D6E1A87AD9C4F61B11EE857A466E9E6AAF41B546A910E7AECE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7</cp:revision>
  <cp:lastPrinted>2024-05-07T09:31:00Z</cp:lastPrinted>
  <dcterms:created xsi:type="dcterms:W3CDTF">2024-03-12T13:32:00Z</dcterms:created>
  <dcterms:modified xsi:type="dcterms:W3CDTF">2024-05-07T12:39:00Z</dcterms:modified>
</cp:coreProperties>
</file>